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FD" w:rsidRPr="00396DBD" w:rsidRDefault="00B301FD" w:rsidP="0063230A">
      <w:pPr>
        <w:spacing w:before="100" w:beforeAutospacing="1" w:after="100" w:afterAutospacing="1" w:line="345" w:lineRule="atLeast"/>
        <w:jc w:val="center"/>
        <w:rPr>
          <w:rFonts w:ascii="Tahoma" w:eastAsia="Times New Roman" w:hAnsi="Tahoma" w:cs="Tahoma" w:hint="cs"/>
          <w:color w:val="333333"/>
          <w:rtl/>
        </w:rPr>
      </w:pPr>
    </w:p>
    <w:p w:rsidR="00BB5225" w:rsidRPr="00396DBD" w:rsidRDefault="00BB5225" w:rsidP="00F545FE">
      <w:pPr>
        <w:spacing w:before="100" w:beforeAutospacing="1" w:after="100" w:afterAutospacing="1" w:line="345" w:lineRule="atLeast"/>
        <w:rPr>
          <w:rFonts w:ascii="Tahoma" w:eastAsia="Times New Roman" w:hAnsi="Tahoma" w:cs="Tahoma"/>
          <w:color w:val="333333"/>
        </w:rPr>
      </w:pPr>
    </w:p>
    <w:tbl>
      <w:tblPr>
        <w:bidiVisual/>
        <w:tblW w:w="7967" w:type="dxa"/>
        <w:tblCellSpacing w:w="0" w:type="dxa"/>
        <w:tblInd w:w="26" w:type="dxa"/>
        <w:tblLayout w:type="fixed"/>
        <w:tblCellMar>
          <w:left w:w="0" w:type="dxa"/>
          <w:right w:w="0" w:type="dxa"/>
        </w:tblCellMar>
        <w:tblLook w:val="0480"/>
      </w:tblPr>
      <w:tblGrid>
        <w:gridCol w:w="360"/>
        <w:gridCol w:w="1513"/>
        <w:gridCol w:w="2326"/>
        <w:gridCol w:w="503"/>
        <w:gridCol w:w="1035"/>
        <w:gridCol w:w="719"/>
        <w:gridCol w:w="779"/>
        <w:gridCol w:w="732"/>
      </w:tblGrid>
      <w:tr w:rsidR="00B301FD" w:rsidRPr="00396DBD" w:rsidTr="000D6ADD">
        <w:trPr>
          <w:trHeight w:val="92"/>
          <w:tblCellSpacing w:w="0" w:type="dxa"/>
        </w:trPr>
        <w:tc>
          <w:tcPr>
            <w:tcW w:w="7967" w:type="dxa"/>
            <w:gridSpan w:val="8"/>
            <w:vAlign w:val="center"/>
            <w:hideMark/>
          </w:tcPr>
          <w:p w:rsidR="00B301FD" w:rsidRPr="00396DBD" w:rsidRDefault="00B301FD" w:rsidP="0063230A">
            <w:pPr>
              <w:spacing w:before="100" w:beforeAutospacing="1" w:after="100" w:afterAutospacing="1" w:line="240" w:lineRule="auto"/>
              <w:jc w:val="center"/>
              <w:rPr>
                <w:rFonts w:ascii="Tahoma" w:eastAsia="Times New Roman" w:hAnsi="Tahoma" w:cs="Tahoma"/>
                <w:color w:val="333333"/>
                <w:rtl/>
              </w:rPr>
            </w:pPr>
            <w:r w:rsidRPr="00396DBD">
              <w:rPr>
                <w:rFonts w:ascii="Tahoma" w:eastAsia="Times New Roman" w:hAnsi="Tahoma" w:cs="Tahoma"/>
                <w:color w:val="333333"/>
                <w:rtl/>
              </w:rPr>
              <w:t>المقررات التخصصية التي يدرسها</w:t>
            </w:r>
            <w:r w:rsidR="00BB5225" w:rsidRPr="00396DBD">
              <w:rPr>
                <w:rFonts w:ascii="Tahoma" w:eastAsia="Times New Roman" w:hAnsi="Tahoma" w:cs="Tahoma"/>
                <w:color w:val="333333"/>
                <w:rtl/>
              </w:rPr>
              <w:t xml:space="preserve"> قسم </w:t>
            </w:r>
            <w:r w:rsidR="00BB5225" w:rsidRPr="00396DBD">
              <w:rPr>
                <w:rFonts w:ascii="Tahoma" w:eastAsia="Times New Roman" w:hAnsi="Tahoma" w:cs="Tahoma" w:hint="cs"/>
                <w:color w:val="333333"/>
                <w:rtl/>
              </w:rPr>
              <w:t xml:space="preserve">العقاقير الطبية </w:t>
            </w:r>
            <w:r w:rsidR="00BB5225" w:rsidRPr="00396DBD">
              <w:rPr>
                <w:rFonts w:ascii="Tahoma" w:eastAsia="Times New Roman" w:hAnsi="Tahoma" w:cs="Tahoma"/>
                <w:color w:val="333333"/>
                <w:rtl/>
              </w:rPr>
              <w:t>لبرنامج بكالوريوس صيدلة</w:t>
            </w:r>
          </w:p>
          <w:p w:rsidR="003448E7" w:rsidRPr="00396DBD" w:rsidRDefault="003448E7" w:rsidP="0063230A">
            <w:pPr>
              <w:pBdr>
                <w:bottom w:val="single" w:sz="6" w:space="1" w:color="auto"/>
              </w:pBdr>
              <w:spacing w:before="100" w:beforeAutospacing="1" w:after="100" w:afterAutospacing="1" w:line="240" w:lineRule="auto"/>
              <w:rPr>
                <w:rFonts w:ascii="Tahoma" w:eastAsia="Times New Roman" w:hAnsi="Tahoma" w:cs="Tahoma"/>
                <w:color w:val="333333"/>
                <w:rtl/>
              </w:rPr>
            </w:pPr>
          </w:p>
          <w:tbl>
            <w:tblPr>
              <w:tblpPr w:leftFromText="180" w:rightFromText="180" w:vertAnchor="text" w:horzAnchor="margin" w:tblpY="240"/>
              <w:tblOverlap w:val="never"/>
              <w:bidiVisual/>
              <w:tblW w:w="7935" w:type="dxa"/>
              <w:tblCellSpacing w:w="0" w:type="dxa"/>
              <w:tblLayout w:type="fixed"/>
              <w:tblCellMar>
                <w:left w:w="0" w:type="dxa"/>
                <w:right w:w="0" w:type="dxa"/>
              </w:tblCellMar>
              <w:tblLook w:val="04A0"/>
            </w:tblPr>
            <w:tblGrid>
              <w:gridCol w:w="4167"/>
              <w:gridCol w:w="1538"/>
              <w:gridCol w:w="719"/>
              <w:gridCol w:w="779"/>
              <w:gridCol w:w="732"/>
            </w:tblGrid>
            <w:tr w:rsidR="0063230A" w:rsidRPr="00396DBD" w:rsidTr="0063230A">
              <w:trPr>
                <w:trHeight w:val="70"/>
                <w:tblCellSpacing w:w="0" w:type="dxa"/>
              </w:trPr>
              <w:tc>
                <w:tcPr>
                  <w:tcW w:w="4167" w:type="dxa"/>
                  <w:vAlign w:val="center"/>
                  <w:hideMark/>
                </w:tcPr>
                <w:p w:rsidR="0063230A" w:rsidRPr="00396DBD" w:rsidRDefault="0063230A" w:rsidP="0063230A">
                  <w:pPr>
                    <w:spacing w:before="100" w:beforeAutospacing="1" w:after="100" w:afterAutospacing="1" w:line="240" w:lineRule="auto"/>
                    <w:jc w:val="center"/>
                    <w:rPr>
                      <w:rFonts w:ascii="Tahoma" w:eastAsia="Times New Roman" w:hAnsi="Tahoma" w:cs="Tahoma"/>
                      <w:b/>
                      <w:bCs/>
                      <w:color w:val="333333"/>
                    </w:rPr>
                  </w:pPr>
                  <w:r w:rsidRPr="00396DBD">
                    <w:rPr>
                      <w:rFonts w:ascii="Tahoma" w:eastAsia="Times New Roman" w:hAnsi="Tahoma" w:cs="Tahoma"/>
                      <w:b/>
                      <w:bCs/>
                      <w:color w:val="333333"/>
                      <w:rtl/>
                    </w:rPr>
                    <w:t>اسم المقرر</w:t>
                  </w:r>
                </w:p>
              </w:tc>
              <w:tc>
                <w:tcPr>
                  <w:tcW w:w="1538" w:type="dxa"/>
                  <w:vAlign w:val="center"/>
                  <w:hideMark/>
                </w:tcPr>
                <w:p w:rsidR="0063230A" w:rsidRPr="00396DBD" w:rsidRDefault="0063230A"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رقم المقرر</w:t>
                  </w:r>
                </w:p>
              </w:tc>
              <w:tc>
                <w:tcPr>
                  <w:tcW w:w="719" w:type="dxa"/>
                  <w:vAlign w:val="center"/>
                  <w:hideMark/>
                </w:tcPr>
                <w:p w:rsidR="0063230A" w:rsidRPr="00396DBD" w:rsidRDefault="0063230A"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نظري</w:t>
                  </w:r>
                </w:p>
              </w:tc>
              <w:tc>
                <w:tcPr>
                  <w:tcW w:w="779" w:type="dxa"/>
                  <w:vAlign w:val="center"/>
                  <w:hideMark/>
                </w:tcPr>
                <w:p w:rsidR="0063230A" w:rsidRPr="00396DBD" w:rsidRDefault="0063230A"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عملي</w:t>
                  </w:r>
                </w:p>
              </w:tc>
              <w:tc>
                <w:tcPr>
                  <w:tcW w:w="732" w:type="dxa"/>
                  <w:vAlign w:val="center"/>
                  <w:hideMark/>
                </w:tcPr>
                <w:p w:rsidR="0063230A" w:rsidRPr="00396DBD" w:rsidRDefault="0063230A"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و.د</w:t>
                  </w:r>
                </w:p>
              </w:tc>
            </w:tr>
          </w:tbl>
          <w:p w:rsidR="00831C43" w:rsidRPr="00396DBD" w:rsidRDefault="00831C43" w:rsidP="0063230A">
            <w:pPr>
              <w:spacing w:before="100" w:beforeAutospacing="1" w:after="100" w:afterAutospacing="1" w:line="240" w:lineRule="auto"/>
              <w:rPr>
                <w:rFonts w:ascii="Tahoma" w:eastAsia="Times New Roman" w:hAnsi="Tahoma" w:cs="Tahoma"/>
                <w:b/>
                <w:bCs/>
                <w:color w:val="333333"/>
                <w:rtl/>
              </w:rPr>
            </w:pPr>
          </w:p>
          <w:p w:rsidR="00831C43" w:rsidRPr="00396DBD" w:rsidRDefault="003448E7" w:rsidP="001B6FD3">
            <w:pPr>
              <w:spacing w:before="100" w:beforeAutospacing="1" w:after="100" w:afterAutospacing="1" w:line="240" w:lineRule="auto"/>
              <w:jc w:val="center"/>
              <w:rPr>
                <w:rFonts w:ascii="Tahoma" w:eastAsia="Times New Roman" w:hAnsi="Tahoma" w:cs="Tahoma"/>
                <w:b/>
                <w:bCs/>
                <w:color w:val="333333"/>
              </w:rPr>
            </w:pPr>
            <w:r w:rsidRPr="00396DBD">
              <w:rPr>
                <w:rFonts w:ascii="Tahoma" w:eastAsia="Times New Roman" w:hAnsi="Tahoma" w:cs="Tahoma" w:hint="cs"/>
                <w:b/>
                <w:bCs/>
                <w:color w:val="333333"/>
                <w:rtl/>
              </w:rPr>
              <w:t xml:space="preserve"> </w:t>
            </w:r>
            <w:r w:rsidR="00831C43" w:rsidRPr="00396DBD">
              <w:rPr>
                <w:rFonts w:ascii="Tahoma" w:eastAsia="Times New Roman" w:hAnsi="Tahoma" w:cs="Tahoma" w:hint="cs"/>
                <w:b/>
                <w:bCs/>
                <w:color w:val="333333"/>
                <w:rtl/>
              </w:rPr>
              <w:t xml:space="preserve">---------------------------------------------------------------------------------- </w:t>
            </w:r>
          </w:p>
        </w:tc>
      </w:tr>
      <w:tr w:rsidR="00B301FD" w:rsidRPr="00396DBD" w:rsidTr="000D6ADD">
        <w:trPr>
          <w:tblCellSpacing w:w="0" w:type="dxa"/>
        </w:trPr>
        <w:tc>
          <w:tcPr>
            <w:tcW w:w="4199" w:type="dxa"/>
            <w:gridSpan w:val="3"/>
            <w:vAlign w:val="center"/>
            <w:hideMark/>
          </w:tcPr>
          <w:p w:rsidR="00B301FD" w:rsidRPr="00396DBD" w:rsidRDefault="00B301FD" w:rsidP="00F978F2">
            <w:pPr>
              <w:spacing w:before="100" w:beforeAutospacing="1" w:after="100" w:afterAutospacing="1" w:line="345" w:lineRule="atLeast"/>
              <w:rPr>
                <w:rFonts w:ascii="Tahoma" w:eastAsia="Times New Roman" w:hAnsi="Tahoma" w:cs="Tahoma"/>
                <w:color w:val="333333"/>
                <w:rtl/>
              </w:rPr>
            </w:pPr>
          </w:p>
        </w:tc>
        <w:tc>
          <w:tcPr>
            <w:tcW w:w="3768" w:type="dxa"/>
            <w:gridSpan w:val="5"/>
            <w:vAlign w:val="center"/>
            <w:hideMark/>
          </w:tcPr>
          <w:p w:rsidR="00B301FD" w:rsidRPr="00396DBD" w:rsidRDefault="00B301FD" w:rsidP="00F978F2">
            <w:pPr>
              <w:spacing w:before="100" w:beforeAutospacing="1" w:after="100" w:afterAutospacing="1" w:line="345" w:lineRule="atLeast"/>
              <w:rPr>
                <w:rFonts w:ascii="Tahoma" w:eastAsia="Times New Roman" w:hAnsi="Tahoma" w:cs="Tahoma"/>
                <w:color w:val="333333"/>
              </w:rPr>
            </w:pPr>
          </w:p>
        </w:tc>
      </w:tr>
      <w:tr w:rsidR="00E60BE3" w:rsidRPr="00396DBD" w:rsidTr="000D6ADD">
        <w:trPr>
          <w:trHeight w:val="686"/>
          <w:tblCellSpacing w:w="0" w:type="dxa"/>
        </w:trPr>
        <w:tc>
          <w:tcPr>
            <w:tcW w:w="360" w:type="dxa"/>
            <w:vAlign w:val="center"/>
            <w:hideMark/>
          </w:tcPr>
          <w:p w:rsidR="00B301FD" w:rsidRPr="00396DBD" w:rsidRDefault="00B301FD" w:rsidP="0063230A">
            <w:pPr>
              <w:spacing w:before="100" w:beforeAutospacing="1" w:after="100" w:afterAutospacing="1" w:line="240" w:lineRule="auto"/>
              <w:jc w:val="center"/>
              <w:rPr>
                <w:rFonts w:ascii="Tahoma" w:eastAsia="Times New Roman" w:hAnsi="Tahoma" w:cs="Tahoma"/>
              </w:rPr>
            </w:pPr>
            <w:r w:rsidRPr="00396DBD">
              <w:rPr>
                <w:rFonts w:ascii="Tahoma" w:eastAsia="Times New Roman" w:hAnsi="Tahoma" w:cs="Tahoma"/>
                <w:b/>
                <w:bCs/>
                <w:rtl/>
              </w:rPr>
              <w:t>1</w:t>
            </w:r>
          </w:p>
        </w:tc>
        <w:tc>
          <w:tcPr>
            <w:tcW w:w="1513" w:type="dxa"/>
            <w:vAlign w:val="center"/>
            <w:hideMark/>
          </w:tcPr>
          <w:p w:rsidR="00B301FD" w:rsidRPr="00396DBD" w:rsidRDefault="00BF0D85" w:rsidP="0063230A">
            <w:pPr>
              <w:spacing w:before="100" w:beforeAutospacing="1" w:after="100" w:afterAutospacing="1" w:line="240" w:lineRule="auto"/>
              <w:rPr>
                <w:rFonts w:ascii="Tahoma" w:eastAsia="Times New Roman" w:hAnsi="Tahoma" w:cs="Tahoma"/>
              </w:rPr>
            </w:pPr>
            <w:r w:rsidRPr="00396DBD">
              <w:rPr>
                <w:rFonts w:ascii="Tahoma" w:eastAsia="Times New Roman" w:hAnsi="Tahoma" w:cs="Tahoma" w:hint="cs"/>
                <w:rtl/>
              </w:rPr>
              <w:t>عقاقير-1</w:t>
            </w:r>
          </w:p>
        </w:tc>
        <w:tc>
          <w:tcPr>
            <w:tcW w:w="2326" w:type="dxa"/>
            <w:vAlign w:val="center"/>
            <w:hideMark/>
          </w:tcPr>
          <w:p w:rsidR="00B301FD" w:rsidRPr="00396DBD" w:rsidRDefault="00BF0D85" w:rsidP="0063230A">
            <w:pPr>
              <w:bidi w:val="0"/>
              <w:spacing w:before="100" w:beforeAutospacing="1" w:after="100" w:afterAutospacing="1" w:line="240" w:lineRule="auto"/>
              <w:rPr>
                <w:rFonts w:ascii="Tahoma" w:eastAsia="Times New Roman" w:hAnsi="Tahoma" w:cs="Tahoma"/>
              </w:rPr>
            </w:pPr>
            <w:r w:rsidRPr="00396DBD">
              <w:rPr>
                <w:rFonts w:ascii="Tahoma" w:eastAsia="Times New Roman" w:hAnsi="Tahoma" w:cs="Tahoma"/>
              </w:rPr>
              <w:t xml:space="preserve">  </w:t>
            </w:r>
            <w:r w:rsidR="00020B97" w:rsidRPr="00396DBD">
              <w:rPr>
                <w:rFonts w:ascii="Tahoma" w:eastAsia="Times New Roman" w:hAnsi="Tahoma" w:cs="Tahoma"/>
              </w:rPr>
              <w:t xml:space="preserve"> </w:t>
            </w:r>
            <w:r w:rsidR="00E00B1B" w:rsidRPr="00396DBD">
              <w:rPr>
                <w:rFonts w:ascii="Tahoma" w:eastAsia="Times New Roman" w:hAnsi="Tahoma" w:cs="Tahoma"/>
              </w:rPr>
              <w:t xml:space="preserve">  </w:t>
            </w:r>
            <w:r w:rsidR="00E60BE3" w:rsidRPr="00396DBD">
              <w:rPr>
                <w:rFonts w:ascii="Tahoma" w:eastAsia="Times New Roman" w:hAnsi="Tahoma" w:cs="Tahoma"/>
              </w:rPr>
              <w:t xml:space="preserve">Pharmacognosy - </w:t>
            </w:r>
            <w:r w:rsidRPr="00396DBD">
              <w:rPr>
                <w:rFonts w:ascii="Tahoma" w:eastAsia="Times New Roman" w:hAnsi="Tahoma" w:cs="Tahoma"/>
              </w:rPr>
              <w:t>I</w:t>
            </w:r>
          </w:p>
        </w:tc>
        <w:tc>
          <w:tcPr>
            <w:tcW w:w="503" w:type="dxa"/>
            <w:vAlign w:val="center"/>
            <w:hideMark/>
          </w:tcPr>
          <w:p w:rsidR="00B301FD" w:rsidRPr="00396DBD" w:rsidRDefault="00BF0D85" w:rsidP="0063230A">
            <w:pPr>
              <w:spacing w:before="100" w:beforeAutospacing="1" w:after="100" w:afterAutospacing="1" w:line="240" w:lineRule="auto"/>
              <w:rPr>
                <w:rFonts w:ascii="Tahoma" w:eastAsia="Times New Roman" w:hAnsi="Tahoma" w:cs="Tahoma"/>
              </w:rPr>
            </w:pPr>
            <w:r w:rsidRPr="00396DBD">
              <w:rPr>
                <w:rFonts w:ascii="Tahoma" w:eastAsia="Times New Roman" w:hAnsi="Tahoma" w:cs="Tahoma" w:hint="cs"/>
                <w:rtl/>
              </w:rPr>
              <w:t>عقر</w:t>
            </w:r>
          </w:p>
        </w:tc>
        <w:tc>
          <w:tcPr>
            <w:tcW w:w="1035" w:type="dxa"/>
            <w:vAlign w:val="center"/>
            <w:hideMark/>
          </w:tcPr>
          <w:p w:rsidR="00B301FD" w:rsidRPr="00396DBD" w:rsidRDefault="00CC50C8" w:rsidP="0063230A">
            <w:pPr>
              <w:bidi w:val="0"/>
              <w:spacing w:before="100" w:beforeAutospacing="1" w:after="100" w:afterAutospacing="1" w:line="240" w:lineRule="auto"/>
              <w:jc w:val="right"/>
              <w:rPr>
                <w:rFonts w:ascii="Tahoma" w:eastAsia="Times New Roman" w:hAnsi="Tahoma" w:cs="Tahoma"/>
              </w:rPr>
            </w:pPr>
            <w:r w:rsidRPr="00396DBD">
              <w:rPr>
                <w:rFonts w:ascii="Tahoma" w:eastAsia="Times New Roman" w:hAnsi="Tahoma" w:cs="Tahoma"/>
              </w:rPr>
              <w:t>PH</w:t>
            </w:r>
            <w:r w:rsidR="00BF0D85" w:rsidRPr="00396DBD">
              <w:rPr>
                <w:rFonts w:ascii="Tahoma" w:eastAsia="Times New Roman" w:hAnsi="Tahoma" w:cs="Tahoma"/>
              </w:rPr>
              <w:t>G 2</w:t>
            </w:r>
            <w:r w:rsidRPr="00396DBD">
              <w:rPr>
                <w:rFonts w:ascii="Tahoma" w:eastAsia="Times New Roman" w:hAnsi="Tahoma" w:cs="Tahoma"/>
              </w:rPr>
              <w:t>22</w:t>
            </w:r>
          </w:p>
        </w:tc>
        <w:tc>
          <w:tcPr>
            <w:tcW w:w="719" w:type="dxa"/>
            <w:vAlign w:val="center"/>
            <w:hideMark/>
          </w:tcPr>
          <w:p w:rsidR="00B301FD" w:rsidRPr="00396DBD" w:rsidRDefault="00BF0D85" w:rsidP="0063230A">
            <w:pPr>
              <w:bidi w:val="0"/>
              <w:spacing w:before="100" w:beforeAutospacing="1" w:after="100" w:afterAutospacing="1" w:line="240" w:lineRule="auto"/>
              <w:jc w:val="center"/>
              <w:rPr>
                <w:rFonts w:ascii="Tahoma" w:eastAsia="Times New Roman" w:hAnsi="Tahoma" w:cs="Tahoma"/>
              </w:rPr>
            </w:pPr>
            <w:r w:rsidRPr="00396DBD">
              <w:rPr>
                <w:rFonts w:ascii="Tahoma" w:eastAsia="Times New Roman" w:hAnsi="Tahoma" w:cs="Tahoma"/>
                <w:b/>
                <w:bCs/>
              </w:rPr>
              <w:t>2</w:t>
            </w:r>
          </w:p>
        </w:tc>
        <w:tc>
          <w:tcPr>
            <w:tcW w:w="779" w:type="dxa"/>
            <w:vAlign w:val="center"/>
            <w:hideMark/>
          </w:tcPr>
          <w:p w:rsidR="00B301FD" w:rsidRPr="00396DBD" w:rsidRDefault="00BF0D85" w:rsidP="0063230A">
            <w:pPr>
              <w:bidi w:val="0"/>
              <w:spacing w:before="100" w:beforeAutospacing="1" w:after="100" w:afterAutospacing="1" w:line="240" w:lineRule="auto"/>
              <w:jc w:val="center"/>
              <w:rPr>
                <w:rFonts w:ascii="Tahoma" w:eastAsia="Times New Roman" w:hAnsi="Tahoma" w:cs="Tahoma"/>
              </w:rPr>
            </w:pPr>
            <w:r w:rsidRPr="00396DBD">
              <w:rPr>
                <w:rFonts w:ascii="Tahoma" w:eastAsia="Times New Roman" w:hAnsi="Tahoma" w:cs="Tahoma"/>
                <w:b/>
                <w:bCs/>
              </w:rPr>
              <w:t>1</w:t>
            </w:r>
          </w:p>
        </w:tc>
        <w:tc>
          <w:tcPr>
            <w:tcW w:w="732" w:type="dxa"/>
            <w:vAlign w:val="center"/>
            <w:hideMark/>
          </w:tcPr>
          <w:p w:rsidR="00B301FD" w:rsidRPr="00396DBD" w:rsidRDefault="00CC50C8" w:rsidP="0063230A">
            <w:pPr>
              <w:bidi w:val="0"/>
              <w:spacing w:before="100" w:beforeAutospacing="1" w:after="100" w:afterAutospacing="1" w:line="240" w:lineRule="auto"/>
              <w:jc w:val="center"/>
              <w:rPr>
                <w:rFonts w:ascii="Tahoma" w:eastAsia="Times New Roman" w:hAnsi="Tahoma" w:cs="Tahoma"/>
              </w:rPr>
            </w:pPr>
            <w:r w:rsidRPr="00396DBD">
              <w:rPr>
                <w:rFonts w:ascii="Tahoma" w:eastAsia="Times New Roman" w:hAnsi="Tahoma" w:cs="Tahoma"/>
                <w:b/>
                <w:bCs/>
              </w:rPr>
              <w:t>3</w:t>
            </w:r>
          </w:p>
        </w:tc>
      </w:tr>
      <w:tr w:rsidR="00E60BE3" w:rsidRPr="00396DBD" w:rsidTr="000D6ADD">
        <w:trPr>
          <w:trHeight w:val="902"/>
          <w:tblCellSpacing w:w="0" w:type="dxa"/>
        </w:trPr>
        <w:tc>
          <w:tcPr>
            <w:tcW w:w="360" w:type="dxa"/>
            <w:vAlign w:val="center"/>
            <w:hideMark/>
          </w:tcPr>
          <w:p w:rsidR="00B301FD" w:rsidRPr="00396DBD" w:rsidRDefault="00B301FD"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2</w:t>
            </w:r>
          </w:p>
        </w:tc>
        <w:tc>
          <w:tcPr>
            <w:tcW w:w="1513" w:type="dxa"/>
            <w:vAlign w:val="center"/>
            <w:hideMark/>
          </w:tcPr>
          <w:p w:rsidR="00B301FD" w:rsidRPr="00396DBD" w:rsidRDefault="00BF0D85" w:rsidP="0063230A">
            <w:pPr>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hint="cs"/>
                <w:color w:val="333333"/>
                <w:rtl/>
              </w:rPr>
              <w:t>عقاقير-2</w:t>
            </w:r>
          </w:p>
        </w:tc>
        <w:tc>
          <w:tcPr>
            <w:tcW w:w="2326" w:type="dxa"/>
            <w:vAlign w:val="center"/>
            <w:hideMark/>
          </w:tcPr>
          <w:p w:rsidR="00B301FD" w:rsidRPr="00396DBD" w:rsidRDefault="00BF0D85" w:rsidP="0063230A">
            <w:pPr>
              <w:bidi w:val="0"/>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color w:val="333333"/>
              </w:rPr>
              <w:t xml:space="preserve">   </w:t>
            </w:r>
            <w:r w:rsidR="00E00B1B" w:rsidRPr="00396DBD">
              <w:rPr>
                <w:rFonts w:ascii="Tahoma" w:eastAsia="Times New Roman" w:hAnsi="Tahoma" w:cs="Tahoma"/>
                <w:color w:val="333333"/>
              </w:rPr>
              <w:t xml:space="preserve"> </w:t>
            </w:r>
            <w:r w:rsidRPr="00396DBD">
              <w:rPr>
                <w:rFonts w:ascii="Tahoma" w:eastAsia="Times New Roman" w:hAnsi="Tahoma" w:cs="Tahoma"/>
                <w:color w:val="333333"/>
              </w:rPr>
              <w:t xml:space="preserve"> Pharmacognosy - II</w:t>
            </w:r>
          </w:p>
        </w:tc>
        <w:tc>
          <w:tcPr>
            <w:tcW w:w="503" w:type="dxa"/>
            <w:vAlign w:val="center"/>
            <w:hideMark/>
          </w:tcPr>
          <w:p w:rsidR="00B301FD" w:rsidRPr="00396DBD" w:rsidRDefault="00CC50C8" w:rsidP="0063230A">
            <w:pPr>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hint="cs"/>
                <w:color w:val="333333"/>
                <w:rtl/>
              </w:rPr>
              <w:t>عقر</w:t>
            </w:r>
            <w:r w:rsidR="00B301FD" w:rsidRPr="00396DBD">
              <w:rPr>
                <w:rFonts w:ascii="Tahoma" w:eastAsia="Times New Roman" w:hAnsi="Tahoma" w:cs="Tahoma"/>
                <w:color w:val="333333"/>
                <w:rtl/>
              </w:rPr>
              <w:t xml:space="preserve"> </w:t>
            </w:r>
          </w:p>
        </w:tc>
        <w:tc>
          <w:tcPr>
            <w:tcW w:w="1035" w:type="dxa"/>
            <w:vAlign w:val="center"/>
            <w:hideMark/>
          </w:tcPr>
          <w:p w:rsidR="00B301FD" w:rsidRPr="00396DBD" w:rsidRDefault="00CC50C8" w:rsidP="0063230A">
            <w:pPr>
              <w:bidi w:val="0"/>
              <w:spacing w:before="100" w:beforeAutospacing="1" w:after="100" w:afterAutospacing="1" w:line="240" w:lineRule="auto"/>
              <w:jc w:val="right"/>
              <w:rPr>
                <w:rFonts w:ascii="Tahoma" w:eastAsia="Times New Roman" w:hAnsi="Tahoma" w:cs="Tahoma"/>
                <w:color w:val="333333"/>
              </w:rPr>
            </w:pPr>
            <w:r w:rsidRPr="00396DBD">
              <w:rPr>
                <w:rFonts w:ascii="Tahoma" w:eastAsia="Times New Roman" w:hAnsi="Tahoma" w:cs="Tahoma"/>
                <w:color w:val="333333"/>
              </w:rPr>
              <w:t xml:space="preserve">PHG </w:t>
            </w:r>
            <w:r w:rsidR="00BF0D85" w:rsidRPr="00396DBD">
              <w:rPr>
                <w:rFonts w:ascii="Tahoma" w:eastAsia="Times New Roman" w:hAnsi="Tahoma" w:cs="Tahoma"/>
                <w:color w:val="333333"/>
              </w:rPr>
              <w:t>3</w:t>
            </w:r>
            <w:r w:rsidRPr="00396DBD">
              <w:rPr>
                <w:rFonts w:ascii="Tahoma" w:eastAsia="Times New Roman" w:hAnsi="Tahoma" w:cs="Tahoma"/>
                <w:color w:val="333333"/>
              </w:rPr>
              <w:t>22</w:t>
            </w:r>
          </w:p>
        </w:tc>
        <w:tc>
          <w:tcPr>
            <w:tcW w:w="719" w:type="dxa"/>
            <w:vAlign w:val="center"/>
            <w:hideMark/>
          </w:tcPr>
          <w:p w:rsidR="00B301FD" w:rsidRPr="00396DBD" w:rsidRDefault="00CC50C8"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2</w:t>
            </w:r>
          </w:p>
        </w:tc>
        <w:tc>
          <w:tcPr>
            <w:tcW w:w="779" w:type="dxa"/>
            <w:vAlign w:val="center"/>
            <w:hideMark/>
          </w:tcPr>
          <w:p w:rsidR="00B301FD" w:rsidRPr="00396DBD" w:rsidRDefault="00BF0D85"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p>
        </w:tc>
        <w:tc>
          <w:tcPr>
            <w:tcW w:w="732" w:type="dxa"/>
            <w:vAlign w:val="center"/>
            <w:hideMark/>
          </w:tcPr>
          <w:p w:rsidR="00B301FD" w:rsidRPr="00396DBD" w:rsidRDefault="00BF0D85"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3</w:t>
            </w:r>
          </w:p>
        </w:tc>
      </w:tr>
      <w:tr w:rsidR="00E60BE3" w:rsidRPr="00396DBD" w:rsidTr="000D6ADD">
        <w:trPr>
          <w:trHeight w:val="902"/>
          <w:tblCellSpacing w:w="0" w:type="dxa"/>
        </w:trPr>
        <w:tc>
          <w:tcPr>
            <w:tcW w:w="360" w:type="dxa"/>
            <w:vAlign w:val="center"/>
            <w:hideMark/>
          </w:tcPr>
          <w:p w:rsidR="00B301FD" w:rsidRPr="00396DBD" w:rsidRDefault="00B301FD"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3</w:t>
            </w:r>
          </w:p>
        </w:tc>
        <w:tc>
          <w:tcPr>
            <w:tcW w:w="1513" w:type="dxa"/>
            <w:vAlign w:val="center"/>
            <w:hideMark/>
          </w:tcPr>
          <w:p w:rsidR="00B301FD" w:rsidRPr="00396DBD" w:rsidRDefault="00735F6B" w:rsidP="0063230A">
            <w:pPr>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hint="cs"/>
                <w:color w:val="333333"/>
                <w:rtl/>
              </w:rPr>
              <w:t>المخدرات و المؤثرات العقلية</w:t>
            </w:r>
          </w:p>
        </w:tc>
        <w:tc>
          <w:tcPr>
            <w:tcW w:w="2326" w:type="dxa"/>
            <w:vAlign w:val="center"/>
            <w:hideMark/>
          </w:tcPr>
          <w:p w:rsidR="00B301FD" w:rsidRPr="00396DBD" w:rsidRDefault="00E60BE3" w:rsidP="0063230A">
            <w:pPr>
              <w:bidi w:val="0"/>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color w:val="333333"/>
              </w:rPr>
              <w:t xml:space="preserve"> </w:t>
            </w:r>
            <w:r w:rsidR="00D60250" w:rsidRPr="00396DBD">
              <w:rPr>
                <w:rFonts w:ascii="Tahoma" w:eastAsia="Times New Roman" w:hAnsi="Tahoma" w:cs="Tahoma"/>
                <w:color w:val="333333"/>
              </w:rPr>
              <w:t xml:space="preserve">    Substance Abuse</w:t>
            </w:r>
            <w:r w:rsidR="00B301FD" w:rsidRPr="00396DBD">
              <w:rPr>
                <w:rFonts w:ascii="Tahoma" w:eastAsia="Times New Roman" w:hAnsi="Tahoma" w:cs="Tahoma"/>
                <w:color w:val="333333"/>
              </w:rPr>
              <w:t> </w:t>
            </w:r>
          </w:p>
        </w:tc>
        <w:tc>
          <w:tcPr>
            <w:tcW w:w="503" w:type="dxa"/>
            <w:vAlign w:val="center"/>
            <w:hideMark/>
          </w:tcPr>
          <w:p w:rsidR="00B301FD" w:rsidRPr="00396DBD" w:rsidRDefault="00B301FD" w:rsidP="0063230A">
            <w:pPr>
              <w:spacing w:before="100" w:beforeAutospacing="1" w:after="100" w:afterAutospacing="1" w:line="240" w:lineRule="auto"/>
              <w:rPr>
                <w:rFonts w:ascii="Tahoma" w:eastAsia="Times New Roman" w:hAnsi="Tahoma" w:cs="Tahoma"/>
                <w:color w:val="333333"/>
              </w:rPr>
            </w:pPr>
          </w:p>
        </w:tc>
        <w:tc>
          <w:tcPr>
            <w:tcW w:w="1035" w:type="dxa"/>
            <w:vAlign w:val="center"/>
            <w:hideMark/>
          </w:tcPr>
          <w:p w:rsidR="00B301FD" w:rsidRPr="00396DBD" w:rsidRDefault="00E60BE3" w:rsidP="0063230A">
            <w:pPr>
              <w:bidi w:val="0"/>
              <w:spacing w:before="100" w:beforeAutospacing="1" w:after="100" w:afterAutospacing="1" w:line="240" w:lineRule="auto"/>
              <w:jc w:val="right"/>
              <w:rPr>
                <w:rFonts w:ascii="Tahoma" w:eastAsia="Times New Roman" w:hAnsi="Tahoma" w:cs="Tahoma"/>
                <w:color w:val="333333"/>
              </w:rPr>
            </w:pPr>
            <w:r w:rsidRPr="00396DBD">
              <w:rPr>
                <w:rFonts w:ascii="Tahoma" w:eastAsia="Times New Roman" w:hAnsi="Tahoma" w:cs="Tahoma"/>
                <w:color w:val="333333"/>
              </w:rPr>
              <w:t>PH</w:t>
            </w:r>
            <w:r w:rsidR="00D60250" w:rsidRPr="00396DBD">
              <w:rPr>
                <w:rFonts w:ascii="Tahoma" w:eastAsia="Times New Roman" w:hAnsi="Tahoma" w:cs="Tahoma"/>
                <w:color w:val="333333"/>
              </w:rPr>
              <w:t>M 411</w:t>
            </w:r>
            <w:r w:rsidRPr="00396DBD">
              <w:rPr>
                <w:rFonts w:ascii="Tahoma" w:eastAsia="Times New Roman" w:hAnsi="Tahoma" w:cs="Tahoma"/>
                <w:color w:val="333333"/>
              </w:rPr>
              <w:t xml:space="preserve"> </w:t>
            </w:r>
          </w:p>
        </w:tc>
        <w:tc>
          <w:tcPr>
            <w:tcW w:w="719" w:type="dxa"/>
            <w:vAlign w:val="center"/>
            <w:hideMark/>
          </w:tcPr>
          <w:p w:rsidR="00B301FD" w:rsidRPr="00396DBD" w:rsidRDefault="00D60250"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p>
        </w:tc>
        <w:tc>
          <w:tcPr>
            <w:tcW w:w="779" w:type="dxa"/>
            <w:vAlign w:val="center"/>
            <w:hideMark/>
          </w:tcPr>
          <w:p w:rsidR="00B301FD" w:rsidRPr="00396DBD" w:rsidRDefault="00B301FD"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w:t>
            </w:r>
          </w:p>
        </w:tc>
        <w:tc>
          <w:tcPr>
            <w:tcW w:w="732" w:type="dxa"/>
            <w:vAlign w:val="center"/>
            <w:hideMark/>
          </w:tcPr>
          <w:p w:rsidR="00B301FD" w:rsidRPr="00396DBD" w:rsidRDefault="00D60250"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p>
        </w:tc>
      </w:tr>
      <w:tr w:rsidR="00E60BE3" w:rsidRPr="00396DBD" w:rsidTr="000D6ADD">
        <w:trPr>
          <w:trHeight w:val="902"/>
          <w:tblCellSpacing w:w="0" w:type="dxa"/>
        </w:trPr>
        <w:tc>
          <w:tcPr>
            <w:tcW w:w="360" w:type="dxa"/>
            <w:vAlign w:val="center"/>
            <w:hideMark/>
          </w:tcPr>
          <w:p w:rsidR="00B301FD" w:rsidRPr="00396DBD" w:rsidRDefault="00B301FD"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4</w:t>
            </w:r>
          </w:p>
        </w:tc>
        <w:tc>
          <w:tcPr>
            <w:tcW w:w="1513" w:type="dxa"/>
            <w:vAlign w:val="center"/>
            <w:hideMark/>
          </w:tcPr>
          <w:p w:rsidR="00B301FD" w:rsidRPr="00396DBD" w:rsidRDefault="00D60250" w:rsidP="0063230A">
            <w:pPr>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hint="cs"/>
                <w:color w:val="333333"/>
                <w:rtl/>
              </w:rPr>
              <w:t>عقاقير -3</w:t>
            </w:r>
          </w:p>
        </w:tc>
        <w:tc>
          <w:tcPr>
            <w:tcW w:w="2326" w:type="dxa"/>
            <w:vAlign w:val="center"/>
            <w:hideMark/>
          </w:tcPr>
          <w:p w:rsidR="00B301FD" w:rsidRPr="00396DBD" w:rsidRDefault="00D60250" w:rsidP="0063230A">
            <w:pPr>
              <w:bidi w:val="0"/>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color w:val="333333"/>
              </w:rPr>
              <w:t xml:space="preserve">   </w:t>
            </w:r>
            <w:r w:rsidR="00E00B1B" w:rsidRPr="00396DBD">
              <w:rPr>
                <w:rFonts w:ascii="Tahoma" w:eastAsia="Times New Roman" w:hAnsi="Tahoma" w:cs="Tahoma"/>
                <w:color w:val="333333"/>
              </w:rPr>
              <w:t xml:space="preserve"> </w:t>
            </w:r>
            <w:r w:rsidRPr="00396DBD">
              <w:rPr>
                <w:rFonts w:ascii="Tahoma" w:eastAsia="Times New Roman" w:hAnsi="Tahoma" w:cs="Tahoma"/>
                <w:color w:val="333333"/>
              </w:rPr>
              <w:t>Pharmacognosy - I</w:t>
            </w:r>
            <w:r w:rsidR="00E00B1B" w:rsidRPr="00396DBD">
              <w:rPr>
                <w:rFonts w:ascii="Tahoma" w:eastAsia="Times New Roman" w:hAnsi="Tahoma" w:cs="Tahoma"/>
                <w:color w:val="333333"/>
              </w:rPr>
              <w:t>II</w:t>
            </w:r>
          </w:p>
        </w:tc>
        <w:tc>
          <w:tcPr>
            <w:tcW w:w="503" w:type="dxa"/>
            <w:vAlign w:val="center"/>
            <w:hideMark/>
          </w:tcPr>
          <w:p w:rsidR="00B301FD" w:rsidRPr="00396DBD" w:rsidRDefault="00D60250" w:rsidP="0063230A">
            <w:pPr>
              <w:spacing w:before="100" w:beforeAutospacing="1" w:after="100" w:afterAutospacing="1" w:line="240" w:lineRule="auto"/>
              <w:rPr>
                <w:rFonts w:ascii="Tahoma" w:eastAsia="Times New Roman" w:hAnsi="Tahoma" w:cs="Tahoma"/>
                <w:color w:val="333333"/>
              </w:rPr>
            </w:pPr>
            <w:r w:rsidRPr="00396DBD">
              <w:rPr>
                <w:rFonts w:ascii="Tahoma" w:eastAsia="Times New Roman" w:hAnsi="Tahoma" w:cs="Tahoma" w:hint="cs"/>
                <w:color w:val="333333"/>
                <w:rtl/>
              </w:rPr>
              <w:t>عقر</w:t>
            </w:r>
          </w:p>
        </w:tc>
        <w:tc>
          <w:tcPr>
            <w:tcW w:w="1035" w:type="dxa"/>
            <w:vAlign w:val="center"/>
            <w:hideMark/>
          </w:tcPr>
          <w:p w:rsidR="00B301FD" w:rsidRPr="00396DBD" w:rsidRDefault="00D60250" w:rsidP="0063230A">
            <w:pPr>
              <w:bidi w:val="0"/>
              <w:spacing w:before="100" w:beforeAutospacing="1" w:after="100" w:afterAutospacing="1" w:line="240" w:lineRule="auto"/>
              <w:jc w:val="right"/>
              <w:rPr>
                <w:rFonts w:ascii="Tahoma" w:eastAsia="Times New Roman" w:hAnsi="Tahoma" w:cs="Tahoma"/>
                <w:color w:val="333333"/>
              </w:rPr>
            </w:pPr>
            <w:r w:rsidRPr="00396DBD">
              <w:rPr>
                <w:rFonts w:ascii="Tahoma" w:eastAsia="Times New Roman" w:hAnsi="Tahoma" w:cs="Tahoma"/>
                <w:color w:val="333333"/>
              </w:rPr>
              <w:t xml:space="preserve">PHG 411 </w:t>
            </w:r>
          </w:p>
        </w:tc>
        <w:tc>
          <w:tcPr>
            <w:tcW w:w="719" w:type="dxa"/>
            <w:vAlign w:val="center"/>
            <w:hideMark/>
          </w:tcPr>
          <w:p w:rsidR="00B301FD" w:rsidRPr="00396DBD" w:rsidRDefault="00D60250"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p>
        </w:tc>
        <w:tc>
          <w:tcPr>
            <w:tcW w:w="779" w:type="dxa"/>
            <w:vAlign w:val="center"/>
            <w:hideMark/>
          </w:tcPr>
          <w:p w:rsidR="00B301FD" w:rsidRPr="00396DBD" w:rsidRDefault="00B301FD"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p>
        </w:tc>
        <w:tc>
          <w:tcPr>
            <w:tcW w:w="732" w:type="dxa"/>
            <w:vAlign w:val="center"/>
            <w:hideMark/>
          </w:tcPr>
          <w:p w:rsidR="00B301FD" w:rsidRPr="00396DBD" w:rsidRDefault="00D60250"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2</w:t>
            </w:r>
          </w:p>
        </w:tc>
      </w:tr>
      <w:tr w:rsidR="00E60BE3" w:rsidRPr="00396DBD" w:rsidTr="000D6ADD">
        <w:trPr>
          <w:trHeight w:val="713"/>
          <w:tblCellSpacing w:w="0" w:type="dxa"/>
        </w:trPr>
        <w:tc>
          <w:tcPr>
            <w:tcW w:w="360" w:type="dxa"/>
            <w:vAlign w:val="center"/>
            <w:hideMark/>
          </w:tcPr>
          <w:p w:rsidR="00B301FD" w:rsidRPr="00396DBD" w:rsidRDefault="00B301FD" w:rsidP="0063230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5</w:t>
            </w:r>
          </w:p>
        </w:tc>
        <w:tc>
          <w:tcPr>
            <w:tcW w:w="1513" w:type="dxa"/>
            <w:vAlign w:val="center"/>
            <w:hideMark/>
          </w:tcPr>
          <w:p w:rsidR="00B301FD" w:rsidRPr="00396DBD" w:rsidRDefault="00D60250" w:rsidP="0063230A">
            <w:pPr>
              <w:spacing w:before="100" w:beforeAutospacing="1" w:after="100" w:afterAutospacing="1" w:line="240" w:lineRule="auto"/>
              <w:rPr>
                <w:rFonts w:ascii="Tahoma" w:eastAsia="Times New Roman" w:hAnsi="Tahoma" w:cs="Tahoma"/>
                <w:color w:val="333333"/>
                <w:rtl/>
              </w:rPr>
            </w:pPr>
            <w:r w:rsidRPr="00396DBD">
              <w:rPr>
                <w:rFonts w:ascii="Tahoma" w:eastAsia="Times New Roman" w:hAnsi="Tahoma" w:cs="Tahoma" w:hint="cs"/>
                <w:color w:val="333333"/>
                <w:rtl/>
              </w:rPr>
              <w:t xml:space="preserve">عقاقير -4 </w:t>
            </w:r>
          </w:p>
        </w:tc>
        <w:tc>
          <w:tcPr>
            <w:tcW w:w="2326" w:type="dxa"/>
            <w:vAlign w:val="center"/>
            <w:hideMark/>
          </w:tcPr>
          <w:p w:rsidR="00B301FD" w:rsidRPr="00396DBD" w:rsidRDefault="00316733"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color w:val="333333"/>
              </w:rPr>
              <w:t>Re</w:t>
            </w:r>
            <w:r w:rsidR="00E00B1B" w:rsidRPr="00396DBD">
              <w:rPr>
                <w:rFonts w:ascii="Tahoma" w:eastAsia="Times New Roman" w:hAnsi="Tahoma" w:cs="Tahoma"/>
                <w:color w:val="333333"/>
              </w:rPr>
              <w:t xml:space="preserve">cent Approaches in </w:t>
            </w:r>
            <w:r w:rsidRPr="00396DBD">
              <w:rPr>
                <w:rFonts w:ascii="Tahoma" w:eastAsia="Times New Roman" w:hAnsi="Tahoma" w:cs="Tahoma"/>
                <w:color w:val="333333"/>
              </w:rPr>
              <w:t xml:space="preserve">        </w:t>
            </w:r>
            <w:r w:rsidR="00E00B1B" w:rsidRPr="00396DBD">
              <w:rPr>
                <w:rFonts w:ascii="Tahoma" w:eastAsia="Times New Roman" w:hAnsi="Tahoma" w:cs="Tahoma"/>
                <w:color w:val="333333"/>
              </w:rPr>
              <w:t>Medicinal</w:t>
            </w:r>
            <w:r w:rsidRPr="00396DBD">
              <w:rPr>
                <w:rFonts w:ascii="Tahoma" w:eastAsia="Times New Roman" w:hAnsi="Tahoma" w:cs="Tahoma"/>
                <w:color w:val="333333"/>
              </w:rPr>
              <w:t xml:space="preserve"> Plants</w:t>
            </w:r>
            <w:r w:rsidR="00E00B1B" w:rsidRPr="00396DBD">
              <w:rPr>
                <w:rFonts w:ascii="Tahoma" w:eastAsia="Times New Roman" w:hAnsi="Tahoma" w:cs="Tahoma"/>
                <w:color w:val="333333"/>
              </w:rPr>
              <w:t xml:space="preserve"> Analysis</w:t>
            </w:r>
          </w:p>
        </w:tc>
        <w:tc>
          <w:tcPr>
            <w:tcW w:w="503" w:type="dxa"/>
            <w:vAlign w:val="center"/>
            <w:hideMark/>
          </w:tcPr>
          <w:p w:rsidR="00B301FD" w:rsidRPr="00396DBD" w:rsidRDefault="00E00B1B" w:rsidP="0063230A">
            <w:pPr>
              <w:spacing w:before="100" w:beforeAutospacing="1" w:after="100" w:afterAutospacing="1" w:line="240" w:lineRule="auto"/>
              <w:rPr>
                <w:rFonts w:ascii="Tahoma" w:eastAsia="Times New Roman" w:hAnsi="Tahoma" w:cs="Tahoma"/>
                <w:color w:val="333333"/>
                <w:rtl/>
              </w:rPr>
            </w:pPr>
            <w:r w:rsidRPr="00396DBD">
              <w:rPr>
                <w:rFonts w:ascii="Tahoma" w:eastAsia="Times New Roman" w:hAnsi="Tahoma" w:cs="Tahoma" w:hint="cs"/>
                <w:color w:val="333333"/>
                <w:rtl/>
              </w:rPr>
              <w:t>عقر</w:t>
            </w:r>
          </w:p>
        </w:tc>
        <w:tc>
          <w:tcPr>
            <w:tcW w:w="1035" w:type="dxa"/>
            <w:vAlign w:val="center"/>
            <w:hideMark/>
          </w:tcPr>
          <w:p w:rsidR="00B301FD" w:rsidRPr="00396DBD" w:rsidRDefault="00E00B1B" w:rsidP="0063230A">
            <w:pPr>
              <w:bidi w:val="0"/>
              <w:spacing w:before="100" w:beforeAutospacing="1" w:after="100" w:afterAutospacing="1" w:line="240" w:lineRule="auto"/>
              <w:jc w:val="right"/>
              <w:rPr>
                <w:rFonts w:ascii="Tahoma" w:eastAsia="Times New Roman" w:hAnsi="Tahoma" w:cs="Tahoma"/>
                <w:color w:val="333333"/>
              </w:rPr>
            </w:pPr>
            <w:r w:rsidRPr="00396DBD">
              <w:rPr>
                <w:rFonts w:ascii="Tahoma" w:eastAsia="Times New Roman" w:hAnsi="Tahoma" w:cs="Tahoma"/>
                <w:color w:val="333333"/>
              </w:rPr>
              <w:t>PHG 52</w:t>
            </w:r>
            <w:r w:rsidR="00B301FD" w:rsidRPr="00396DBD">
              <w:rPr>
                <w:rFonts w:ascii="Tahoma" w:eastAsia="Times New Roman" w:hAnsi="Tahoma" w:cs="Tahoma"/>
                <w:color w:val="333333"/>
              </w:rPr>
              <w:t>2</w:t>
            </w:r>
          </w:p>
        </w:tc>
        <w:tc>
          <w:tcPr>
            <w:tcW w:w="719" w:type="dxa"/>
            <w:vAlign w:val="center"/>
            <w:hideMark/>
          </w:tcPr>
          <w:p w:rsidR="00B301FD" w:rsidRPr="00396DBD" w:rsidRDefault="00B301FD"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2</w:t>
            </w:r>
          </w:p>
        </w:tc>
        <w:tc>
          <w:tcPr>
            <w:tcW w:w="779" w:type="dxa"/>
            <w:vAlign w:val="center"/>
            <w:hideMark/>
          </w:tcPr>
          <w:p w:rsidR="00B301FD" w:rsidRPr="00396DBD" w:rsidRDefault="00E00B1B"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2</w:t>
            </w:r>
          </w:p>
        </w:tc>
        <w:tc>
          <w:tcPr>
            <w:tcW w:w="732" w:type="dxa"/>
            <w:vAlign w:val="center"/>
            <w:hideMark/>
          </w:tcPr>
          <w:p w:rsidR="00B301FD" w:rsidRPr="00396DBD" w:rsidRDefault="00E00B1B" w:rsidP="0063230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4</w:t>
            </w:r>
          </w:p>
        </w:tc>
      </w:tr>
      <w:tr w:rsidR="00E60BE3" w:rsidRPr="00396DBD" w:rsidTr="000D6ADD">
        <w:trPr>
          <w:trHeight w:val="992"/>
          <w:tblCellSpacing w:w="0" w:type="dxa"/>
        </w:trPr>
        <w:tc>
          <w:tcPr>
            <w:tcW w:w="360" w:type="dxa"/>
            <w:vAlign w:val="center"/>
            <w:hideMark/>
          </w:tcPr>
          <w:p w:rsidR="003503A6" w:rsidRPr="00396DBD" w:rsidRDefault="000D6ADD" w:rsidP="0063230A">
            <w:pPr>
              <w:spacing w:before="100" w:beforeAutospacing="1" w:after="100" w:afterAutospacing="1" w:line="240" w:lineRule="auto"/>
              <w:jc w:val="center"/>
              <w:rPr>
                <w:rFonts w:ascii="Tahoma" w:eastAsia="Times New Roman" w:hAnsi="Tahoma" w:cs="Tahoma"/>
                <w:b/>
                <w:bCs/>
                <w:color w:val="333333"/>
              </w:rPr>
            </w:pPr>
            <w:r>
              <w:rPr>
                <w:rFonts w:ascii="Tahoma" w:eastAsia="Times New Roman" w:hAnsi="Tahoma" w:cs="Tahoma" w:hint="cs"/>
                <w:b/>
                <w:bCs/>
                <w:color w:val="333333"/>
                <w:rtl/>
              </w:rPr>
              <w:t>6</w:t>
            </w:r>
          </w:p>
        </w:tc>
        <w:tc>
          <w:tcPr>
            <w:tcW w:w="1513" w:type="dxa"/>
            <w:vAlign w:val="center"/>
            <w:hideMark/>
          </w:tcPr>
          <w:p w:rsidR="00B301FD" w:rsidRPr="00396DBD" w:rsidRDefault="000D6ADD" w:rsidP="0063230A">
            <w:pPr>
              <w:spacing w:before="100" w:beforeAutospacing="1" w:after="100" w:afterAutospacing="1" w:line="240" w:lineRule="auto"/>
              <w:rPr>
                <w:rFonts w:ascii="Tahoma" w:eastAsia="Times New Roman" w:hAnsi="Tahoma" w:cs="Tahoma"/>
                <w:color w:val="333333"/>
              </w:rPr>
            </w:pPr>
            <w:r>
              <w:rPr>
                <w:rFonts w:ascii="Tahoma" w:eastAsia="Times New Roman" w:hAnsi="Tahoma" w:cs="Tahoma" w:hint="cs"/>
                <w:color w:val="333333"/>
                <w:rtl/>
              </w:rPr>
              <w:t>التقنية الحيوية الصيدلانية</w:t>
            </w:r>
          </w:p>
        </w:tc>
        <w:tc>
          <w:tcPr>
            <w:tcW w:w="2326" w:type="dxa"/>
            <w:vAlign w:val="center"/>
            <w:hideMark/>
          </w:tcPr>
          <w:p w:rsidR="00B301FD" w:rsidRPr="00396DBD" w:rsidRDefault="00457584" w:rsidP="000D6ADD">
            <w:pPr>
              <w:spacing w:before="100" w:beforeAutospacing="1" w:after="100" w:afterAutospacing="1" w:line="240" w:lineRule="auto"/>
              <w:jc w:val="right"/>
              <w:rPr>
                <w:rFonts w:ascii="Tahoma" w:eastAsia="Times New Roman" w:hAnsi="Tahoma" w:cs="Tahoma"/>
                <w:color w:val="333333"/>
                <w:rtl/>
              </w:rPr>
            </w:pPr>
            <w:r>
              <w:rPr>
                <w:rFonts w:ascii="Tahoma" w:eastAsia="Times New Roman" w:hAnsi="Tahoma" w:cs="Tahoma"/>
                <w:color w:val="333333"/>
              </w:rPr>
              <w:t xml:space="preserve">    </w:t>
            </w:r>
            <w:r w:rsidR="000D6ADD" w:rsidRPr="00396DBD">
              <w:rPr>
                <w:rFonts w:ascii="Tahoma" w:eastAsia="Times New Roman" w:hAnsi="Tahoma" w:cs="Tahoma"/>
                <w:color w:val="333333"/>
              </w:rPr>
              <w:t>Pharmac</w:t>
            </w:r>
            <w:r>
              <w:rPr>
                <w:rFonts w:ascii="Tahoma" w:eastAsia="Times New Roman" w:hAnsi="Tahoma" w:cs="Tahoma"/>
                <w:color w:val="333333"/>
              </w:rPr>
              <w:t>eutical            biotechnology</w:t>
            </w:r>
            <w:r w:rsidR="000D6ADD">
              <w:rPr>
                <w:rFonts w:ascii="Tahoma" w:eastAsia="Times New Roman" w:hAnsi="Tahoma" w:cs="Tahoma" w:hint="cs"/>
                <w:color w:val="333333"/>
                <w:rtl/>
              </w:rPr>
              <w:t xml:space="preserve"> </w:t>
            </w:r>
          </w:p>
        </w:tc>
        <w:tc>
          <w:tcPr>
            <w:tcW w:w="503" w:type="dxa"/>
            <w:vAlign w:val="center"/>
            <w:hideMark/>
          </w:tcPr>
          <w:p w:rsidR="00B301FD" w:rsidRPr="00396DBD" w:rsidRDefault="00457584" w:rsidP="0063230A">
            <w:pPr>
              <w:spacing w:before="100" w:beforeAutospacing="1" w:after="100" w:afterAutospacing="1" w:line="240" w:lineRule="auto"/>
              <w:rPr>
                <w:rFonts w:ascii="Tahoma" w:eastAsia="Times New Roman" w:hAnsi="Tahoma" w:cs="Tahoma"/>
                <w:color w:val="333333"/>
              </w:rPr>
            </w:pPr>
            <w:r>
              <w:rPr>
                <w:rFonts w:ascii="Tahoma" w:eastAsia="Times New Roman" w:hAnsi="Tahoma" w:cs="Tahoma" w:hint="cs"/>
                <w:color w:val="333333"/>
                <w:rtl/>
              </w:rPr>
              <w:t>عقر</w:t>
            </w:r>
          </w:p>
        </w:tc>
        <w:tc>
          <w:tcPr>
            <w:tcW w:w="1035" w:type="dxa"/>
            <w:vAlign w:val="center"/>
            <w:hideMark/>
          </w:tcPr>
          <w:p w:rsidR="00B301FD" w:rsidRPr="00396DBD" w:rsidRDefault="00457584" w:rsidP="0063230A">
            <w:pPr>
              <w:bidi w:val="0"/>
              <w:spacing w:before="100" w:beforeAutospacing="1" w:after="100" w:afterAutospacing="1" w:line="240" w:lineRule="auto"/>
              <w:jc w:val="right"/>
              <w:rPr>
                <w:rFonts w:ascii="Tahoma" w:eastAsia="Times New Roman" w:hAnsi="Tahoma" w:cs="Tahoma"/>
                <w:color w:val="333333"/>
              </w:rPr>
            </w:pPr>
            <w:r>
              <w:rPr>
                <w:rFonts w:ascii="Tahoma" w:eastAsia="Times New Roman" w:hAnsi="Tahoma" w:cs="Tahoma"/>
                <w:color w:val="333333"/>
              </w:rPr>
              <w:t>PHG 424</w:t>
            </w:r>
          </w:p>
        </w:tc>
        <w:tc>
          <w:tcPr>
            <w:tcW w:w="719" w:type="dxa"/>
            <w:vAlign w:val="center"/>
            <w:hideMark/>
          </w:tcPr>
          <w:p w:rsidR="00B301FD" w:rsidRPr="00457584" w:rsidRDefault="00457584" w:rsidP="0063230A">
            <w:pPr>
              <w:bidi w:val="0"/>
              <w:spacing w:before="100" w:beforeAutospacing="1" w:after="100" w:afterAutospacing="1" w:line="240" w:lineRule="auto"/>
              <w:jc w:val="center"/>
              <w:rPr>
                <w:rFonts w:ascii="Tahoma" w:eastAsia="Times New Roman" w:hAnsi="Tahoma" w:cs="Tahoma"/>
                <w:b/>
                <w:bCs/>
                <w:color w:val="333333"/>
              </w:rPr>
            </w:pPr>
            <w:r w:rsidRPr="00457584">
              <w:rPr>
                <w:rFonts w:ascii="Tahoma" w:eastAsia="Times New Roman" w:hAnsi="Tahoma" w:cs="Tahoma"/>
                <w:b/>
                <w:bCs/>
                <w:color w:val="333333"/>
              </w:rPr>
              <w:t>2</w:t>
            </w:r>
          </w:p>
        </w:tc>
        <w:tc>
          <w:tcPr>
            <w:tcW w:w="779" w:type="dxa"/>
            <w:vAlign w:val="center"/>
            <w:hideMark/>
          </w:tcPr>
          <w:p w:rsidR="00B301FD" w:rsidRPr="00457584" w:rsidRDefault="00457584" w:rsidP="0063230A">
            <w:pPr>
              <w:bidi w:val="0"/>
              <w:spacing w:before="100" w:beforeAutospacing="1" w:after="100" w:afterAutospacing="1" w:line="240" w:lineRule="auto"/>
              <w:jc w:val="center"/>
              <w:rPr>
                <w:rFonts w:ascii="Tahoma" w:eastAsia="Times New Roman" w:hAnsi="Tahoma" w:cs="Tahoma"/>
                <w:b/>
                <w:bCs/>
                <w:color w:val="333333"/>
              </w:rPr>
            </w:pPr>
            <w:r w:rsidRPr="00457584">
              <w:rPr>
                <w:rFonts w:ascii="Tahoma" w:eastAsia="Times New Roman" w:hAnsi="Tahoma" w:cs="Tahoma"/>
                <w:b/>
                <w:bCs/>
                <w:color w:val="333333"/>
              </w:rPr>
              <w:t>1</w:t>
            </w:r>
          </w:p>
        </w:tc>
        <w:tc>
          <w:tcPr>
            <w:tcW w:w="732" w:type="dxa"/>
            <w:vAlign w:val="center"/>
            <w:hideMark/>
          </w:tcPr>
          <w:p w:rsidR="00B301FD" w:rsidRPr="00457584" w:rsidRDefault="00457584" w:rsidP="0063230A">
            <w:pPr>
              <w:bidi w:val="0"/>
              <w:spacing w:before="100" w:beforeAutospacing="1" w:after="100" w:afterAutospacing="1" w:line="240" w:lineRule="auto"/>
              <w:jc w:val="center"/>
              <w:rPr>
                <w:rFonts w:ascii="Tahoma" w:eastAsia="Times New Roman" w:hAnsi="Tahoma" w:cs="Tahoma"/>
                <w:b/>
                <w:bCs/>
                <w:color w:val="333333"/>
              </w:rPr>
            </w:pPr>
            <w:r w:rsidRPr="00457584">
              <w:rPr>
                <w:rFonts w:ascii="Tahoma" w:eastAsia="Times New Roman" w:hAnsi="Tahoma" w:cs="Tahoma"/>
                <w:b/>
                <w:bCs/>
                <w:color w:val="333333"/>
              </w:rPr>
              <w:t>3</w:t>
            </w:r>
          </w:p>
        </w:tc>
      </w:tr>
      <w:tr w:rsidR="000D6ADD" w:rsidRPr="00396DBD" w:rsidTr="000D6ADD">
        <w:trPr>
          <w:tblCellSpacing w:w="0" w:type="dxa"/>
        </w:trPr>
        <w:tc>
          <w:tcPr>
            <w:tcW w:w="5737" w:type="dxa"/>
            <w:gridSpan w:val="5"/>
            <w:vAlign w:val="center"/>
            <w:hideMark/>
          </w:tcPr>
          <w:p w:rsidR="000D6ADD" w:rsidRPr="00396DBD" w:rsidRDefault="000D6ADD" w:rsidP="00B301FD">
            <w:pPr>
              <w:spacing w:before="100" w:beforeAutospacing="1" w:after="100" w:afterAutospacing="1" w:line="345" w:lineRule="atLeast"/>
              <w:jc w:val="center"/>
              <w:rPr>
                <w:rFonts w:ascii="Tahoma" w:eastAsia="Times New Roman" w:hAnsi="Tahoma" w:cs="Tahoma"/>
                <w:color w:val="333333"/>
              </w:rPr>
            </w:pPr>
          </w:p>
        </w:tc>
        <w:tc>
          <w:tcPr>
            <w:tcW w:w="719" w:type="dxa"/>
            <w:vAlign w:val="center"/>
            <w:hideMark/>
          </w:tcPr>
          <w:p w:rsidR="000D6ADD" w:rsidRPr="00396DBD" w:rsidRDefault="000D6ADD" w:rsidP="00EB7BFE">
            <w:pPr>
              <w:bidi w:val="0"/>
              <w:spacing w:before="100" w:beforeAutospacing="1" w:after="100" w:afterAutospacing="1" w:line="345" w:lineRule="atLeast"/>
              <w:jc w:val="center"/>
              <w:rPr>
                <w:rFonts w:ascii="Tahoma" w:eastAsia="Times New Roman" w:hAnsi="Tahoma" w:cs="Tahoma"/>
                <w:color w:val="333333"/>
              </w:rPr>
            </w:pPr>
          </w:p>
        </w:tc>
        <w:tc>
          <w:tcPr>
            <w:tcW w:w="779" w:type="dxa"/>
            <w:vAlign w:val="center"/>
            <w:hideMark/>
          </w:tcPr>
          <w:p w:rsidR="000D6ADD" w:rsidRPr="00396DBD" w:rsidRDefault="000D6ADD" w:rsidP="00B301FD">
            <w:pPr>
              <w:bidi w:val="0"/>
              <w:spacing w:before="100" w:beforeAutospacing="1" w:after="100" w:afterAutospacing="1" w:line="345" w:lineRule="atLeast"/>
              <w:jc w:val="center"/>
              <w:rPr>
                <w:rFonts w:ascii="Tahoma" w:eastAsia="Times New Roman" w:hAnsi="Tahoma" w:cs="Tahoma"/>
                <w:color w:val="333333"/>
              </w:rPr>
            </w:pPr>
          </w:p>
        </w:tc>
        <w:tc>
          <w:tcPr>
            <w:tcW w:w="732" w:type="dxa"/>
            <w:vAlign w:val="center"/>
            <w:hideMark/>
          </w:tcPr>
          <w:p w:rsidR="000D6ADD" w:rsidRPr="00396DBD" w:rsidRDefault="000D6ADD" w:rsidP="00B301FD">
            <w:pPr>
              <w:bidi w:val="0"/>
              <w:spacing w:before="100" w:beforeAutospacing="1" w:after="100" w:afterAutospacing="1" w:line="345" w:lineRule="atLeast"/>
              <w:jc w:val="center"/>
              <w:rPr>
                <w:rFonts w:ascii="Tahoma" w:eastAsia="Times New Roman" w:hAnsi="Tahoma" w:cs="Tahoma"/>
                <w:color w:val="333333"/>
              </w:rPr>
            </w:pPr>
          </w:p>
        </w:tc>
      </w:tr>
    </w:tbl>
    <w:p w:rsidR="000D6ADD" w:rsidRPr="00396DBD" w:rsidRDefault="0063230A" w:rsidP="000D6ADD">
      <w:pPr>
        <w:spacing w:line="240" w:lineRule="auto"/>
      </w:pPr>
      <w:r w:rsidRPr="00396DBD">
        <w:t xml:space="preserve"> </w:t>
      </w:r>
      <w:r w:rsidR="003503A6" w:rsidRPr="00396DBD">
        <w:t>-----------------------------------------------------------------------------------------------------------------------</w:t>
      </w:r>
    </w:p>
    <w:tbl>
      <w:tblPr>
        <w:tblpPr w:leftFromText="180" w:rightFromText="180" w:vertAnchor="text" w:horzAnchor="margin" w:tblpXSpec="right" w:tblpY="5"/>
        <w:bidiVisual/>
        <w:tblW w:w="7909" w:type="dxa"/>
        <w:tblCellSpacing w:w="0" w:type="dxa"/>
        <w:tblLayout w:type="fixed"/>
        <w:tblCellMar>
          <w:left w:w="0" w:type="dxa"/>
          <w:right w:w="0" w:type="dxa"/>
        </w:tblCellMar>
        <w:tblLook w:val="0480"/>
      </w:tblPr>
      <w:tblGrid>
        <w:gridCol w:w="5679"/>
        <w:gridCol w:w="719"/>
        <w:gridCol w:w="779"/>
        <w:gridCol w:w="732"/>
      </w:tblGrid>
      <w:tr w:rsidR="00B831D7" w:rsidRPr="00396DBD" w:rsidTr="0010634A">
        <w:trPr>
          <w:trHeight w:val="94"/>
          <w:tblCellSpacing w:w="0" w:type="dxa"/>
        </w:trPr>
        <w:tc>
          <w:tcPr>
            <w:tcW w:w="5679" w:type="dxa"/>
            <w:vAlign w:val="center"/>
            <w:hideMark/>
          </w:tcPr>
          <w:p w:rsidR="00B831D7" w:rsidRPr="00396DBD" w:rsidRDefault="00B831D7" w:rsidP="00CC399D">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tl/>
              </w:rPr>
              <w:t>المجموع</w:t>
            </w:r>
          </w:p>
        </w:tc>
        <w:tc>
          <w:tcPr>
            <w:tcW w:w="719" w:type="dxa"/>
            <w:vAlign w:val="center"/>
            <w:hideMark/>
          </w:tcPr>
          <w:p w:rsidR="00B831D7" w:rsidRPr="00396DBD" w:rsidRDefault="00B831D7" w:rsidP="00020C6A">
            <w:pPr>
              <w:bidi w:val="0"/>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r w:rsidR="00020C6A">
              <w:rPr>
                <w:rFonts w:ascii="Tahoma" w:eastAsia="Times New Roman" w:hAnsi="Tahoma" w:cs="Tahoma"/>
                <w:b/>
                <w:bCs/>
                <w:color w:val="333333"/>
              </w:rPr>
              <w:t>0</w:t>
            </w:r>
          </w:p>
        </w:tc>
        <w:tc>
          <w:tcPr>
            <w:tcW w:w="779" w:type="dxa"/>
            <w:vAlign w:val="center"/>
            <w:hideMark/>
          </w:tcPr>
          <w:p w:rsidR="00B831D7" w:rsidRPr="00396DBD" w:rsidRDefault="00020C6A" w:rsidP="0010634A">
            <w:pPr>
              <w:spacing w:before="100" w:beforeAutospacing="1" w:after="100" w:afterAutospacing="1" w:line="240" w:lineRule="auto"/>
              <w:jc w:val="center"/>
              <w:rPr>
                <w:rFonts w:ascii="Tahoma" w:eastAsia="Times New Roman" w:hAnsi="Tahoma" w:cs="Tahoma"/>
                <w:color w:val="333333"/>
              </w:rPr>
            </w:pPr>
            <w:r>
              <w:rPr>
                <w:rFonts w:ascii="Tahoma" w:eastAsia="Times New Roman" w:hAnsi="Tahoma" w:cs="Tahoma"/>
                <w:b/>
                <w:bCs/>
                <w:color w:val="333333"/>
              </w:rPr>
              <w:t>6</w:t>
            </w:r>
          </w:p>
        </w:tc>
        <w:tc>
          <w:tcPr>
            <w:tcW w:w="732" w:type="dxa"/>
            <w:vAlign w:val="center"/>
            <w:hideMark/>
          </w:tcPr>
          <w:p w:rsidR="00B831D7" w:rsidRPr="00396DBD" w:rsidRDefault="00B831D7" w:rsidP="00020C6A">
            <w:pPr>
              <w:spacing w:before="100" w:beforeAutospacing="1" w:after="100" w:afterAutospacing="1" w:line="240" w:lineRule="auto"/>
              <w:jc w:val="center"/>
              <w:rPr>
                <w:rFonts w:ascii="Tahoma" w:eastAsia="Times New Roman" w:hAnsi="Tahoma" w:cs="Tahoma"/>
                <w:color w:val="333333"/>
              </w:rPr>
            </w:pPr>
            <w:r w:rsidRPr="00396DBD">
              <w:rPr>
                <w:rFonts w:ascii="Tahoma" w:eastAsia="Times New Roman" w:hAnsi="Tahoma" w:cs="Tahoma"/>
                <w:b/>
                <w:bCs/>
                <w:color w:val="333333"/>
              </w:rPr>
              <w:t>1</w:t>
            </w:r>
            <w:r w:rsidR="00020C6A">
              <w:rPr>
                <w:rFonts w:ascii="Tahoma" w:eastAsia="Times New Roman" w:hAnsi="Tahoma" w:cs="Tahoma"/>
                <w:b/>
                <w:bCs/>
                <w:color w:val="333333"/>
              </w:rPr>
              <w:t>6</w:t>
            </w:r>
          </w:p>
        </w:tc>
      </w:tr>
    </w:tbl>
    <w:p w:rsidR="00807FE5" w:rsidRDefault="00807FE5" w:rsidP="00457584"/>
    <w:p w:rsidR="002E1076" w:rsidRDefault="002E1076" w:rsidP="00C45916">
      <w:pPr>
        <w:rPr>
          <w:rFonts w:hint="cs"/>
          <w:rtl/>
        </w:rPr>
      </w:pPr>
    </w:p>
    <w:p w:rsidR="00020C6A" w:rsidRDefault="00020C6A" w:rsidP="00C45916">
      <w:pPr>
        <w:rPr>
          <w:rFonts w:hint="cs"/>
          <w:rtl/>
        </w:rPr>
      </w:pPr>
    </w:p>
    <w:p w:rsidR="00020C6A" w:rsidRDefault="00020C6A" w:rsidP="00C45916">
      <w:pPr>
        <w:rPr>
          <w:rFonts w:hint="cs"/>
        </w:rPr>
      </w:pPr>
    </w:p>
    <w:p w:rsidR="00C24A6D" w:rsidRDefault="00C24A6D" w:rsidP="00C45916">
      <w:pPr>
        <w:rPr>
          <w:rtl/>
        </w:rPr>
      </w:pPr>
    </w:p>
    <w:p w:rsidR="00807FE5" w:rsidRPr="00396DBD" w:rsidRDefault="00807FE5" w:rsidP="00896B2B">
      <w:pPr>
        <w:rPr>
          <w:sz w:val="28"/>
          <w:szCs w:val="28"/>
          <w:rtl/>
        </w:rPr>
      </w:pPr>
      <w:r w:rsidRPr="00DF30DA">
        <w:rPr>
          <w:rFonts w:hint="cs"/>
          <w:sz w:val="32"/>
          <w:szCs w:val="32"/>
          <w:highlight w:val="red"/>
          <w:rtl/>
        </w:rPr>
        <w:lastRenderedPageBreak/>
        <w:t>1-) عقاقير -1</w:t>
      </w:r>
      <w:r w:rsidR="00A95F9B" w:rsidRPr="00A95F9B">
        <w:rPr>
          <w:rFonts w:ascii="Tahoma" w:eastAsia="Times New Roman" w:hAnsi="Tahoma" w:cs="Tahoma"/>
        </w:rPr>
        <w:t xml:space="preserve"> </w:t>
      </w:r>
      <w:r w:rsidR="00A95F9B" w:rsidRPr="00DF30DA">
        <w:rPr>
          <w:rFonts w:ascii="Tahoma" w:eastAsia="Times New Roman" w:hAnsi="Tahoma" w:cs="Tahoma"/>
          <w:sz w:val="32"/>
          <w:szCs w:val="32"/>
          <w:highlight w:val="red"/>
        </w:rPr>
        <w:t>Pharmacognosy – I</w:t>
      </w:r>
      <w:r w:rsidR="00A95F9B">
        <w:rPr>
          <w:rFonts w:ascii="Tahoma" w:eastAsia="Times New Roman" w:hAnsi="Tahoma" w:cs="Tahoma"/>
        </w:rPr>
        <w:t xml:space="preserve">       </w:t>
      </w:r>
      <w:r w:rsidR="00A95F9B" w:rsidRPr="00DF30DA">
        <w:rPr>
          <w:rFonts w:ascii="Tahoma" w:eastAsia="Times New Roman" w:hAnsi="Tahoma" w:cs="Tahoma"/>
          <w:sz w:val="32"/>
          <w:szCs w:val="32"/>
          <w:highlight w:val="red"/>
        </w:rPr>
        <w:t>PHG 222</w:t>
      </w:r>
      <w:r w:rsidR="00A95F9B">
        <w:rPr>
          <w:rFonts w:ascii="Tahoma" w:eastAsia="Times New Roman" w:hAnsi="Tahoma" w:cs="Tahoma"/>
        </w:rPr>
        <w:t xml:space="preserve">                                                 </w:t>
      </w:r>
    </w:p>
    <w:p w:rsidR="007037C4" w:rsidRDefault="00807FE5" w:rsidP="00807FE5">
      <w:pPr>
        <w:rPr>
          <w:sz w:val="28"/>
          <w:szCs w:val="28"/>
        </w:rPr>
      </w:pPr>
      <w:r w:rsidRPr="00396DBD">
        <w:rPr>
          <w:rFonts w:hint="cs"/>
          <w:sz w:val="28"/>
          <w:szCs w:val="28"/>
          <w:rtl/>
        </w:rPr>
        <w:t>يهدف المقرر الى تعريف الطالب بمصادرالأدوية الطبيعية وأهميتها والمحتوياتها الكيميائية الفعالة وإستعمالاتها الطبية</w:t>
      </w:r>
      <w:r w:rsidR="0062505C" w:rsidRPr="00396DBD">
        <w:rPr>
          <w:rFonts w:hint="cs"/>
          <w:sz w:val="28"/>
          <w:szCs w:val="28"/>
          <w:rtl/>
        </w:rPr>
        <w:t>.</w:t>
      </w:r>
    </w:p>
    <w:p w:rsidR="00896B2B" w:rsidRDefault="007037C4" w:rsidP="008D161C">
      <w:pPr>
        <w:jc w:val="right"/>
        <w:rPr>
          <w:rFonts w:ascii="Arial" w:hAnsi="Arial" w:cs="Arial"/>
          <w:sz w:val="28"/>
          <w:szCs w:val="28"/>
          <w:rtl/>
        </w:rPr>
      </w:pPr>
      <w:r w:rsidRPr="007037C4">
        <w:rPr>
          <w:rFonts w:ascii="Arial" w:hAnsi="Arial" w:cs="Arial"/>
          <w:sz w:val="28"/>
          <w:szCs w:val="28"/>
        </w:rPr>
        <w:t>The course</w:t>
      </w:r>
      <w:r>
        <w:rPr>
          <w:rFonts w:ascii="Arial" w:hAnsi="Arial" w:cs="Arial"/>
          <w:sz w:val="28"/>
          <w:szCs w:val="28"/>
        </w:rPr>
        <w:t xml:space="preserve"> aims to provide </w:t>
      </w:r>
      <w:r w:rsidR="008D161C">
        <w:rPr>
          <w:rFonts w:ascii="Arial" w:hAnsi="Arial" w:cs="Arial"/>
          <w:sz w:val="28"/>
          <w:szCs w:val="28"/>
        </w:rPr>
        <w:t xml:space="preserve">a primary knowledge of natural products of drugs and their importance to pharmacy students in professional program of study with </w:t>
      </w:r>
      <w:r w:rsidR="00896B2B">
        <w:rPr>
          <w:rFonts w:ascii="Arial" w:hAnsi="Arial" w:cs="Arial"/>
          <w:sz w:val="28"/>
          <w:szCs w:val="28"/>
        </w:rPr>
        <w:t xml:space="preserve">the concentrate on the </w:t>
      </w:r>
      <w:r w:rsidR="00DF30DA">
        <w:rPr>
          <w:rFonts w:ascii="Arial" w:hAnsi="Arial" w:cs="Arial"/>
          <w:sz w:val="28"/>
          <w:szCs w:val="28"/>
        </w:rPr>
        <w:t>chemical, biological</w:t>
      </w:r>
      <w:r w:rsidR="00896B2B">
        <w:rPr>
          <w:rFonts w:ascii="Arial" w:hAnsi="Arial" w:cs="Arial"/>
          <w:sz w:val="28"/>
          <w:szCs w:val="28"/>
        </w:rPr>
        <w:t xml:space="preserve"> active substances and their usage in medicine.</w:t>
      </w:r>
    </w:p>
    <w:p w:rsidR="008D161C" w:rsidRPr="007037C4" w:rsidRDefault="008D161C" w:rsidP="00C24A6D">
      <w:pPr>
        <w:rPr>
          <w:rFonts w:ascii="Arial" w:hAnsi="Arial" w:cs="Arial"/>
          <w:sz w:val="28"/>
          <w:szCs w:val="28"/>
        </w:rPr>
      </w:pPr>
    </w:p>
    <w:p w:rsidR="0062505C" w:rsidRPr="00396DBD" w:rsidRDefault="00807FE5" w:rsidP="0062505C">
      <w:pPr>
        <w:rPr>
          <w:sz w:val="28"/>
          <w:szCs w:val="28"/>
          <w:rtl/>
        </w:rPr>
      </w:pPr>
      <w:r w:rsidRPr="00266273">
        <w:rPr>
          <w:rFonts w:hint="cs"/>
          <w:sz w:val="32"/>
          <w:szCs w:val="32"/>
          <w:highlight w:val="red"/>
          <w:rtl/>
        </w:rPr>
        <w:t>2-)</w:t>
      </w:r>
      <w:r w:rsidR="0062505C" w:rsidRPr="00266273">
        <w:rPr>
          <w:rFonts w:hint="cs"/>
          <w:sz w:val="32"/>
          <w:szCs w:val="32"/>
          <w:highlight w:val="red"/>
          <w:rtl/>
        </w:rPr>
        <w:t xml:space="preserve"> عقاقير -2</w:t>
      </w:r>
      <w:r w:rsidR="00A95F9B">
        <w:rPr>
          <w:sz w:val="28"/>
          <w:szCs w:val="28"/>
        </w:rPr>
        <w:t xml:space="preserve">     </w:t>
      </w:r>
      <w:r w:rsidR="00A95F9B" w:rsidRPr="00266273">
        <w:rPr>
          <w:rFonts w:ascii="Tahoma" w:eastAsia="Times New Roman" w:hAnsi="Tahoma" w:cs="Tahoma"/>
          <w:color w:val="333333"/>
          <w:sz w:val="32"/>
          <w:szCs w:val="32"/>
          <w:highlight w:val="red"/>
        </w:rPr>
        <w:t>PHG 322</w:t>
      </w:r>
      <w:r w:rsidR="00A95F9B">
        <w:rPr>
          <w:rFonts w:ascii="Tahoma" w:eastAsia="Times New Roman" w:hAnsi="Tahoma" w:cs="Tahoma"/>
          <w:color w:val="333333"/>
        </w:rPr>
        <w:t xml:space="preserve">              </w:t>
      </w:r>
      <w:r w:rsidR="0089308A">
        <w:rPr>
          <w:rFonts w:ascii="Tahoma" w:eastAsia="Times New Roman" w:hAnsi="Tahoma" w:cs="Tahoma"/>
          <w:color w:val="333333"/>
        </w:rPr>
        <w:t xml:space="preserve">          </w:t>
      </w:r>
      <w:r w:rsidR="00A95F9B">
        <w:rPr>
          <w:rFonts w:ascii="Tahoma" w:eastAsia="Times New Roman" w:hAnsi="Tahoma" w:cs="Tahoma"/>
          <w:color w:val="333333"/>
        </w:rPr>
        <w:t xml:space="preserve">          </w:t>
      </w:r>
      <w:r w:rsidR="00A95F9B">
        <w:rPr>
          <w:sz w:val="28"/>
          <w:szCs w:val="28"/>
        </w:rPr>
        <w:t xml:space="preserve">                 </w:t>
      </w:r>
      <w:r w:rsidR="0062505C" w:rsidRPr="0089308A">
        <w:rPr>
          <w:rFonts w:hint="cs"/>
          <w:sz w:val="32"/>
          <w:szCs w:val="32"/>
          <w:rtl/>
        </w:rPr>
        <w:t xml:space="preserve"> </w:t>
      </w:r>
      <w:r w:rsidR="00A95F9B" w:rsidRPr="00266273">
        <w:rPr>
          <w:rFonts w:ascii="Tahoma" w:eastAsia="Times New Roman" w:hAnsi="Tahoma" w:cs="Tahoma"/>
          <w:color w:val="333333"/>
          <w:sz w:val="32"/>
          <w:szCs w:val="32"/>
          <w:highlight w:val="red"/>
        </w:rPr>
        <w:t>Pharmacognosy - II</w:t>
      </w:r>
    </w:p>
    <w:p w:rsidR="003358FC" w:rsidRPr="0089308A" w:rsidRDefault="00807FE5" w:rsidP="0089308A">
      <w:pPr>
        <w:rPr>
          <w:sz w:val="28"/>
          <w:szCs w:val="28"/>
          <w:rtl/>
        </w:rPr>
      </w:pPr>
      <w:r w:rsidRPr="00396DBD">
        <w:rPr>
          <w:rFonts w:hint="cs"/>
          <w:sz w:val="28"/>
          <w:szCs w:val="28"/>
          <w:rtl/>
        </w:rPr>
        <w:t xml:space="preserve"> </w:t>
      </w:r>
      <w:r w:rsidRPr="0089308A">
        <w:rPr>
          <w:rFonts w:hint="cs"/>
          <w:sz w:val="28"/>
          <w:szCs w:val="28"/>
          <w:rtl/>
        </w:rPr>
        <w:t xml:space="preserve">يحتوى المقررعلى مواضيع تختص باستكمال دراسة المحتويات الكيميائية الفعالة </w:t>
      </w:r>
      <w:r w:rsidR="0062505C" w:rsidRPr="0089308A">
        <w:rPr>
          <w:rFonts w:hint="cs"/>
          <w:sz w:val="28"/>
          <w:szCs w:val="28"/>
          <w:rtl/>
        </w:rPr>
        <w:t>للعقاقير بغرض تعريف الطلاب بالنباتات السامة و المخدرة الموجودة فى المملكة</w:t>
      </w:r>
      <w:r w:rsidRPr="0089308A">
        <w:rPr>
          <w:rFonts w:hint="cs"/>
          <w:sz w:val="28"/>
          <w:szCs w:val="28"/>
          <w:rtl/>
        </w:rPr>
        <w:t xml:space="preserve"> </w:t>
      </w:r>
      <w:r w:rsidR="0062505C" w:rsidRPr="0089308A">
        <w:rPr>
          <w:rFonts w:hint="cs"/>
          <w:sz w:val="28"/>
          <w:szCs w:val="28"/>
          <w:rtl/>
        </w:rPr>
        <w:t>وطرق التعرف عليها وعلاج حالات التسمم الناتجة عنها .</w:t>
      </w:r>
    </w:p>
    <w:p w:rsidR="002E1076" w:rsidRPr="00A43D8C" w:rsidRDefault="007F2CFD" w:rsidP="00A43D8C">
      <w:pPr>
        <w:bidi w:val="0"/>
        <w:spacing w:after="0" w:line="240" w:lineRule="auto"/>
        <w:textAlignment w:val="top"/>
        <w:rPr>
          <w:rFonts w:ascii="Arial" w:eastAsia="Times New Roman" w:hAnsi="Arial" w:cs="Arial"/>
          <w:color w:val="888888"/>
          <w:sz w:val="28"/>
          <w:szCs w:val="28"/>
          <w:rtl/>
        </w:rPr>
      </w:pPr>
      <w:r w:rsidRPr="0089308A">
        <w:rPr>
          <w:rFonts w:ascii="Arial" w:eastAsia="Times New Roman" w:hAnsi="Arial" w:cs="Arial"/>
          <w:color w:val="000000"/>
          <w:sz w:val="28"/>
          <w:szCs w:val="28"/>
        </w:rPr>
        <w:t>Contains topics</w:t>
      </w:r>
      <w:r w:rsidR="00F8012E" w:rsidRPr="0089308A">
        <w:rPr>
          <w:rFonts w:ascii="Arial" w:eastAsia="Times New Roman" w:hAnsi="Arial" w:cs="Arial"/>
          <w:color w:val="000000"/>
          <w:sz w:val="28"/>
          <w:szCs w:val="28"/>
        </w:rPr>
        <w:t xml:space="preserve"> that</w:t>
      </w:r>
      <w:r w:rsidRPr="0089308A">
        <w:rPr>
          <w:rFonts w:ascii="Arial" w:eastAsia="Times New Roman" w:hAnsi="Arial" w:cs="Arial"/>
          <w:color w:val="000000"/>
          <w:sz w:val="28"/>
          <w:szCs w:val="28"/>
        </w:rPr>
        <w:t xml:space="preserve"> concerned with the completion of study of the </w:t>
      </w:r>
      <w:r w:rsidR="00F8012E" w:rsidRPr="0089308A">
        <w:rPr>
          <w:rFonts w:ascii="Arial" w:eastAsia="Times New Roman" w:hAnsi="Arial" w:cs="Arial"/>
          <w:color w:val="000000"/>
          <w:sz w:val="28"/>
          <w:szCs w:val="28"/>
        </w:rPr>
        <w:t xml:space="preserve">active </w:t>
      </w:r>
      <w:r w:rsidRPr="0089308A">
        <w:rPr>
          <w:rFonts w:ascii="Arial" w:eastAsia="Times New Roman" w:hAnsi="Arial" w:cs="Arial"/>
          <w:color w:val="000000"/>
          <w:sz w:val="28"/>
          <w:szCs w:val="28"/>
        </w:rPr>
        <w:t xml:space="preserve">constituents of </w:t>
      </w:r>
      <w:r w:rsidR="00F8012E" w:rsidRPr="0089308A">
        <w:rPr>
          <w:rFonts w:ascii="Arial" w:eastAsia="Times New Roman" w:hAnsi="Arial" w:cs="Arial"/>
          <w:color w:val="000000"/>
          <w:sz w:val="28"/>
          <w:szCs w:val="28"/>
        </w:rPr>
        <w:t>the drugs familiarizing</w:t>
      </w:r>
      <w:r w:rsidRPr="0089308A">
        <w:rPr>
          <w:rFonts w:ascii="Arial" w:eastAsia="Times New Roman" w:hAnsi="Arial" w:cs="Arial"/>
          <w:color w:val="000000"/>
          <w:sz w:val="28"/>
          <w:szCs w:val="28"/>
        </w:rPr>
        <w:t xml:space="preserve"> students with plants that are</w:t>
      </w:r>
      <w:r w:rsidR="00F8012E" w:rsidRPr="0089308A">
        <w:rPr>
          <w:rFonts w:ascii="Arial" w:eastAsia="Times New Roman" w:hAnsi="Arial" w:cs="Arial"/>
          <w:color w:val="000000"/>
          <w:sz w:val="28"/>
          <w:szCs w:val="28"/>
        </w:rPr>
        <w:t xml:space="preserve"> narcotic and</w:t>
      </w:r>
      <w:r w:rsidRPr="0089308A">
        <w:rPr>
          <w:rFonts w:ascii="Arial" w:eastAsia="Times New Roman" w:hAnsi="Arial" w:cs="Arial"/>
          <w:color w:val="000000"/>
          <w:sz w:val="28"/>
          <w:szCs w:val="28"/>
        </w:rPr>
        <w:t xml:space="preserve"> toxic in the Kingdo</w:t>
      </w:r>
      <w:r w:rsidR="00F8012E" w:rsidRPr="0089308A">
        <w:rPr>
          <w:rFonts w:ascii="Arial" w:eastAsia="Times New Roman" w:hAnsi="Arial" w:cs="Arial"/>
          <w:color w:val="000000"/>
          <w:sz w:val="28"/>
          <w:szCs w:val="28"/>
        </w:rPr>
        <w:t xml:space="preserve">m and methods of </w:t>
      </w:r>
      <w:r w:rsidR="000E2F16" w:rsidRPr="0089308A">
        <w:rPr>
          <w:rFonts w:ascii="Arial" w:eastAsia="Times New Roman" w:hAnsi="Arial" w:cs="Arial"/>
          <w:color w:val="000000"/>
          <w:sz w:val="28"/>
          <w:szCs w:val="28"/>
        </w:rPr>
        <w:t>identification, treatment</w:t>
      </w:r>
      <w:r w:rsidRPr="0089308A">
        <w:rPr>
          <w:rFonts w:ascii="Arial" w:eastAsia="Times New Roman" w:hAnsi="Arial" w:cs="Arial"/>
          <w:color w:val="000000"/>
          <w:sz w:val="28"/>
          <w:szCs w:val="28"/>
        </w:rPr>
        <w:t xml:space="preserve"> </w:t>
      </w:r>
      <w:r w:rsidR="00C95E27" w:rsidRPr="0089308A">
        <w:rPr>
          <w:rFonts w:ascii="Arial" w:eastAsia="Times New Roman" w:hAnsi="Arial" w:cs="Arial"/>
          <w:color w:val="000000"/>
          <w:sz w:val="28"/>
          <w:szCs w:val="28"/>
        </w:rPr>
        <w:t>in case of</w:t>
      </w:r>
      <w:r w:rsidRPr="0089308A">
        <w:rPr>
          <w:rFonts w:ascii="Arial" w:eastAsia="Times New Roman" w:hAnsi="Arial" w:cs="Arial"/>
          <w:color w:val="000000"/>
          <w:sz w:val="28"/>
          <w:szCs w:val="28"/>
        </w:rPr>
        <w:t xml:space="preserve"> poisoning </w:t>
      </w:r>
      <w:r w:rsidR="00C95E27" w:rsidRPr="0089308A">
        <w:rPr>
          <w:rFonts w:ascii="Arial" w:eastAsia="Times New Roman" w:hAnsi="Arial" w:cs="Arial"/>
          <w:color w:val="000000"/>
          <w:sz w:val="28"/>
          <w:szCs w:val="28"/>
        </w:rPr>
        <w:t>.</w:t>
      </w:r>
      <w:r w:rsidR="00F8012E" w:rsidRPr="0089308A">
        <w:rPr>
          <w:rFonts w:ascii="Arial" w:eastAsia="Times New Roman" w:hAnsi="Arial" w:cs="Arial"/>
          <w:color w:val="000000"/>
          <w:sz w:val="28"/>
          <w:szCs w:val="28"/>
        </w:rPr>
        <w:t xml:space="preserve"> </w:t>
      </w:r>
    </w:p>
    <w:p w:rsidR="002E1076" w:rsidRPr="003358FC" w:rsidRDefault="002E1076" w:rsidP="0062505C">
      <w:pPr>
        <w:rPr>
          <w:sz w:val="28"/>
          <w:szCs w:val="28"/>
          <w:rtl/>
        </w:rPr>
      </w:pPr>
    </w:p>
    <w:p w:rsidR="002950EE" w:rsidRPr="00396DBD" w:rsidRDefault="0062505C" w:rsidP="00896B2B">
      <w:pPr>
        <w:rPr>
          <w:sz w:val="28"/>
          <w:szCs w:val="28"/>
          <w:rtl/>
        </w:rPr>
      </w:pPr>
      <w:r w:rsidRPr="00266273">
        <w:rPr>
          <w:rFonts w:hint="cs"/>
          <w:sz w:val="32"/>
          <w:szCs w:val="32"/>
          <w:highlight w:val="red"/>
          <w:rtl/>
        </w:rPr>
        <w:t xml:space="preserve">3-) </w:t>
      </w:r>
      <w:r w:rsidR="002950EE" w:rsidRPr="00266273">
        <w:rPr>
          <w:rFonts w:hint="cs"/>
          <w:sz w:val="32"/>
          <w:szCs w:val="32"/>
          <w:highlight w:val="red"/>
          <w:rtl/>
        </w:rPr>
        <w:t xml:space="preserve">المخدرات و المؤثرات العقلية </w:t>
      </w:r>
      <w:r w:rsidR="00A721D6" w:rsidRPr="00266273">
        <w:rPr>
          <w:rFonts w:ascii="Tahoma" w:eastAsia="Times New Roman" w:hAnsi="Tahoma" w:cs="Tahoma"/>
          <w:color w:val="333333"/>
          <w:sz w:val="32"/>
          <w:szCs w:val="32"/>
          <w:highlight w:val="red"/>
        </w:rPr>
        <w:t>Substance Abuse         PHM 411</w:t>
      </w:r>
      <w:r w:rsidR="00A721D6">
        <w:rPr>
          <w:rFonts w:ascii="Tahoma" w:eastAsia="Times New Roman" w:hAnsi="Tahoma" w:cs="Tahoma"/>
          <w:color w:val="333333"/>
        </w:rPr>
        <w:t xml:space="preserve">                   </w:t>
      </w:r>
    </w:p>
    <w:p w:rsidR="00321142" w:rsidRPr="0089308A" w:rsidRDefault="002950EE" w:rsidP="00321142">
      <w:pPr>
        <w:rPr>
          <w:sz w:val="28"/>
          <w:szCs w:val="28"/>
          <w:rtl/>
        </w:rPr>
      </w:pPr>
      <w:r w:rsidRPr="0089308A">
        <w:rPr>
          <w:rFonts w:hint="cs"/>
          <w:sz w:val="28"/>
          <w:szCs w:val="28"/>
          <w:rtl/>
        </w:rPr>
        <w:t xml:space="preserve">يحتوى المقرر على معلومات تفيد الصيدلى فى التعرف على الأدوية المؤثرة على الجهاز العصبى المركزى ومصادرها الجغرافية والطبيعية </w:t>
      </w:r>
      <w:r w:rsidR="00321142" w:rsidRPr="0089308A">
        <w:rPr>
          <w:rFonts w:hint="cs"/>
          <w:sz w:val="28"/>
          <w:szCs w:val="28"/>
          <w:rtl/>
        </w:rPr>
        <w:t>بالإضافة لطرق تحليلها والتعرف عليها .</w:t>
      </w:r>
    </w:p>
    <w:p w:rsidR="002E1076" w:rsidRDefault="007F2CFD" w:rsidP="00A43D8C">
      <w:pPr>
        <w:bidi w:val="0"/>
        <w:spacing w:after="0" w:line="240" w:lineRule="auto"/>
        <w:textAlignment w:val="top"/>
        <w:rPr>
          <w:rFonts w:ascii="Arial" w:eastAsia="Times New Roman" w:hAnsi="Arial" w:cs="Arial"/>
          <w:color w:val="888888"/>
          <w:sz w:val="28"/>
          <w:szCs w:val="28"/>
        </w:rPr>
      </w:pPr>
      <w:r w:rsidRPr="0089308A">
        <w:rPr>
          <w:rFonts w:ascii="Arial" w:eastAsia="Times New Roman" w:hAnsi="Arial" w:cs="Arial"/>
          <w:color w:val="000000"/>
          <w:sz w:val="28"/>
          <w:szCs w:val="28"/>
        </w:rPr>
        <w:t xml:space="preserve">This course contains the information that the </w:t>
      </w:r>
      <w:r w:rsidR="005620AF" w:rsidRPr="0089308A">
        <w:rPr>
          <w:rFonts w:ascii="Arial" w:eastAsia="Times New Roman" w:hAnsi="Arial" w:cs="Arial"/>
          <w:color w:val="000000"/>
          <w:sz w:val="28"/>
          <w:szCs w:val="28"/>
        </w:rPr>
        <w:t xml:space="preserve">necessary to the </w:t>
      </w:r>
      <w:r w:rsidRPr="0089308A">
        <w:rPr>
          <w:rFonts w:ascii="Arial" w:eastAsia="Times New Roman" w:hAnsi="Arial" w:cs="Arial"/>
          <w:color w:val="000000"/>
          <w:sz w:val="28"/>
          <w:szCs w:val="28"/>
        </w:rPr>
        <w:t xml:space="preserve">pharmacist in identifying medication affecting the central nervous system </w:t>
      </w:r>
      <w:r w:rsidR="005620AF" w:rsidRPr="0089308A">
        <w:rPr>
          <w:rFonts w:ascii="Arial" w:eastAsia="Times New Roman" w:hAnsi="Arial" w:cs="Arial"/>
          <w:color w:val="000000"/>
          <w:sz w:val="28"/>
          <w:szCs w:val="28"/>
        </w:rPr>
        <w:t xml:space="preserve">as equal the natural and geographic </w:t>
      </w:r>
      <w:r w:rsidRPr="0089308A">
        <w:rPr>
          <w:rFonts w:ascii="Arial" w:eastAsia="Times New Roman" w:hAnsi="Arial" w:cs="Arial"/>
          <w:color w:val="000000"/>
          <w:sz w:val="28"/>
          <w:szCs w:val="28"/>
        </w:rPr>
        <w:t xml:space="preserve">sources of </w:t>
      </w:r>
      <w:r w:rsidR="005620AF" w:rsidRPr="0089308A">
        <w:rPr>
          <w:rFonts w:ascii="Arial" w:eastAsia="Times New Roman" w:hAnsi="Arial" w:cs="Arial"/>
          <w:color w:val="000000"/>
          <w:sz w:val="28"/>
          <w:szCs w:val="28"/>
        </w:rPr>
        <w:t>it in</w:t>
      </w:r>
      <w:r w:rsidRPr="0089308A">
        <w:rPr>
          <w:rFonts w:ascii="Arial" w:eastAsia="Times New Roman" w:hAnsi="Arial" w:cs="Arial"/>
          <w:color w:val="000000"/>
          <w:sz w:val="28"/>
          <w:szCs w:val="28"/>
        </w:rPr>
        <w:t xml:space="preserve"> addition to the methods of analysis and identification.</w:t>
      </w:r>
    </w:p>
    <w:p w:rsidR="00A43D8C" w:rsidRDefault="00A43D8C" w:rsidP="00A43D8C">
      <w:pPr>
        <w:bidi w:val="0"/>
        <w:spacing w:after="0" w:line="240" w:lineRule="auto"/>
        <w:textAlignment w:val="top"/>
        <w:rPr>
          <w:rFonts w:ascii="Arial" w:eastAsia="Times New Roman" w:hAnsi="Arial" w:cs="Arial"/>
          <w:color w:val="888888"/>
          <w:sz w:val="28"/>
          <w:szCs w:val="28"/>
        </w:rPr>
      </w:pPr>
    </w:p>
    <w:p w:rsidR="00A43D8C" w:rsidRPr="00A43D8C" w:rsidRDefault="00A43D8C" w:rsidP="00A43D8C">
      <w:pPr>
        <w:bidi w:val="0"/>
        <w:spacing w:after="0" w:line="240" w:lineRule="auto"/>
        <w:textAlignment w:val="top"/>
        <w:rPr>
          <w:rFonts w:ascii="Arial" w:eastAsia="Times New Roman" w:hAnsi="Arial" w:cs="Arial"/>
          <w:color w:val="888888"/>
          <w:sz w:val="28"/>
          <w:szCs w:val="28"/>
        </w:rPr>
      </w:pPr>
    </w:p>
    <w:p w:rsidR="00123BFC" w:rsidRPr="00396DBD" w:rsidRDefault="00123BFC" w:rsidP="00321142">
      <w:pPr>
        <w:rPr>
          <w:sz w:val="28"/>
          <w:szCs w:val="28"/>
          <w:rtl/>
        </w:rPr>
      </w:pPr>
    </w:p>
    <w:p w:rsidR="00321142" w:rsidRPr="00396DBD" w:rsidRDefault="00321142" w:rsidP="00896B2B">
      <w:pPr>
        <w:rPr>
          <w:sz w:val="28"/>
          <w:szCs w:val="28"/>
          <w:rtl/>
        </w:rPr>
      </w:pPr>
      <w:r w:rsidRPr="00266273">
        <w:rPr>
          <w:rFonts w:hint="cs"/>
          <w:sz w:val="32"/>
          <w:szCs w:val="32"/>
          <w:highlight w:val="red"/>
          <w:rtl/>
        </w:rPr>
        <w:lastRenderedPageBreak/>
        <w:t xml:space="preserve">4-) عقاقير </w:t>
      </w:r>
      <w:r w:rsidRPr="00266273">
        <w:rPr>
          <w:sz w:val="32"/>
          <w:szCs w:val="32"/>
          <w:highlight w:val="red"/>
          <w:rtl/>
        </w:rPr>
        <w:t>–</w:t>
      </w:r>
      <w:r w:rsidRPr="00266273">
        <w:rPr>
          <w:rFonts w:hint="cs"/>
          <w:sz w:val="32"/>
          <w:szCs w:val="32"/>
          <w:highlight w:val="red"/>
          <w:rtl/>
        </w:rPr>
        <w:t xml:space="preserve"> 3</w:t>
      </w:r>
      <w:r w:rsidRPr="00396DBD">
        <w:rPr>
          <w:rFonts w:hint="cs"/>
          <w:sz w:val="28"/>
          <w:szCs w:val="28"/>
          <w:rtl/>
        </w:rPr>
        <w:t xml:space="preserve"> </w:t>
      </w:r>
      <w:r w:rsidR="002B74A8" w:rsidRPr="00266273">
        <w:rPr>
          <w:rFonts w:ascii="Tahoma" w:eastAsia="Times New Roman" w:hAnsi="Tahoma" w:cs="Tahoma"/>
          <w:color w:val="333333"/>
          <w:sz w:val="32"/>
          <w:szCs w:val="32"/>
          <w:highlight w:val="red"/>
        </w:rPr>
        <w:t>Pharmacognosy – III</w:t>
      </w:r>
      <w:r w:rsidR="002B74A8" w:rsidRPr="00266273">
        <w:rPr>
          <w:rFonts w:ascii="Tahoma" w:eastAsia="Times New Roman" w:hAnsi="Tahoma" w:cs="Tahoma"/>
          <w:color w:val="333333"/>
          <w:highlight w:val="red"/>
        </w:rPr>
        <w:t xml:space="preserve">        </w:t>
      </w:r>
      <w:r w:rsidR="002B74A8" w:rsidRPr="00266273">
        <w:rPr>
          <w:rFonts w:ascii="Tahoma" w:eastAsia="Times New Roman" w:hAnsi="Tahoma" w:cs="Tahoma"/>
          <w:color w:val="333333"/>
          <w:sz w:val="32"/>
          <w:szCs w:val="32"/>
          <w:highlight w:val="red"/>
        </w:rPr>
        <w:t>PHG</w:t>
      </w:r>
      <w:r w:rsidR="002B74A8" w:rsidRPr="00266273">
        <w:rPr>
          <w:rFonts w:ascii="Tahoma" w:eastAsia="Times New Roman" w:hAnsi="Tahoma" w:cs="Tahoma"/>
          <w:color w:val="333333"/>
          <w:highlight w:val="red"/>
        </w:rPr>
        <w:t xml:space="preserve"> </w:t>
      </w:r>
      <w:r w:rsidR="002B74A8" w:rsidRPr="00266273">
        <w:rPr>
          <w:rFonts w:ascii="Tahoma" w:eastAsia="Times New Roman" w:hAnsi="Tahoma" w:cs="Tahoma"/>
          <w:color w:val="333333"/>
          <w:sz w:val="32"/>
          <w:szCs w:val="32"/>
          <w:highlight w:val="red"/>
        </w:rPr>
        <w:t>411</w:t>
      </w:r>
      <w:r w:rsidR="002B74A8" w:rsidRPr="00396DBD">
        <w:rPr>
          <w:rFonts w:ascii="Tahoma" w:eastAsia="Times New Roman" w:hAnsi="Tahoma" w:cs="Tahoma"/>
          <w:color w:val="333333"/>
        </w:rPr>
        <w:t xml:space="preserve"> </w:t>
      </w:r>
      <w:r w:rsidR="002B74A8">
        <w:rPr>
          <w:rFonts w:ascii="Tahoma" w:eastAsia="Times New Roman" w:hAnsi="Tahoma" w:cs="Tahoma"/>
          <w:color w:val="333333"/>
        </w:rPr>
        <w:t xml:space="preserve">                                      </w:t>
      </w:r>
      <w:r w:rsidR="00896B2B">
        <w:rPr>
          <w:rFonts w:ascii="Tahoma" w:eastAsia="Times New Roman" w:hAnsi="Tahoma" w:cs="Tahoma"/>
          <w:color w:val="333333"/>
        </w:rPr>
        <w:t xml:space="preserve">    </w:t>
      </w:r>
    </w:p>
    <w:p w:rsidR="003358FC" w:rsidRPr="00896B2B" w:rsidRDefault="00321142" w:rsidP="00896B2B">
      <w:pPr>
        <w:rPr>
          <w:sz w:val="28"/>
          <w:szCs w:val="28"/>
        </w:rPr>
      </w:pPr>
      <w:r w:rsidRPr="00396DBD">
        <w:rPr>
          <w:rFonts w:hint="cs"/>
          <w:sz w:val="28"/>
          <w:szCs w:val="28"/>
          <w:rtl/>
        </w:rPr>
        <w:t xml:space="preserve">يتعرض المقررلدراسة وافية للهرمونات و الإنزيمات والمعادن من حيث تقسيماتها وخواصها الكيميائية ووظائفها الحيوية كما يتضمن شرحا وافيا للمستحضرات الإحيائية كاللقاحات و التوكسينات </w:t>
      </w:r>
      <w:r w:rsidR="00DD113D" w:rsidRPr="00396DBD">
        <w:rPr>
          <w:rFonts w:hint="cs"/>
          <w:sz w:val="28"/>
          <w:szCs w:val="28"/>
          <w:rtl/>
        </w:rPr>
        <w:t>و التطبيقات الحديثة للملونات الطبيعية فى الغذاء و تحليلها بشكل عام .</w:t>
      </w:r>
    </w:p>
    <w:p w:rsidR="00EF63AA" w:rsidRDefault="007F2CFD" w:rsidP="00896B2B">
      <w:pPr>
        <w:bidi w:val="0"/>
        <w:spacing w:after="0" w:line="240" w:lineRule="auto"/>
        <w:textAlignment w:val="top"/>
        <w:rPr>
          <w:rFonts w:ascii="Arial" w:eastAsia="Times New Roman" w:hAnsi="Arial" w:cs="Arial"/>
          <w:color w:val="000000"/>
          <w:sz w:val="28"/>
          <w:szCs w:val="28"/>
          <w:rtl/>
        </w:rPr>
      </w:pPr>
      <w:r w:rsidRPr="00D4061A">
        <w:rPr>
          <w:rFonts w:ascii="Arial" w:eastAsia="Times New Roman" w:hAnsi="Arial" w:cs="Arial"/>
          <w:color w:val="000000"/>
          <w:sz w:val="28"/>
          <w:szCs w:val="28"/>
        </w:rPr>
        <w:t>Expos</w:t>
      </w:r>
      <w:r w:rsidR="00BB7735" w:rsidRPr="00D4061A">
        <w:rPr>
          <w:rFonts w:ascii="Arial" w:eastAsia="Times New Roman" w:hAnsi="Arial" w:cs="Arial"/>
          <w:color w:val="000000"/>
          <w:sz w:val="28"/>
          <w:szCs w:val="28"/>
        </w:rPr>
        <w:t>ing a</w:t>
      </w:r>
      <w:r w:rsidRPr="00D4061A">
        <w:rPr>
          <w:rFonts w:ascii="Arial" w:eastAsia="Times New Roman" w:hAnsi="Arial" w:cs="Arial"/>
          <w:color w:val="000000"/>
          <w:sz w:val="28"/>
          <w:szCs w:val="28"/>
        </w:rPr>
        <w:t xml:space="preserve"> compendium </w:t>
      </w:r>
      <w:r w:rsidR="00BB7735" w:rsidRPr="00D4061A">
        <w:rPr>
          <w:rFonts w:ascii="Arial" w:eastAsia="Times New Roman" w:hAnsi="Arial" w:cs="Arial"/>
          <w:color w:val="000000"/>
          <w:sz w:val="28"/>
          <w:szCs w:val="28"/>
        </w:rPr>
        <w:t xml:space="preserve">study </w:t>
      </w:r>
      <w:r w:rsidR="00A56330" w:rsidRPr="00D4061A">
        <w:rPr>
          <w:rFonts w:ascii="Arial" w:eastAsia="Times New Roman" w:hAnsi="Arial" w:cs="Arial"/>
          <w:color w:val="000000"/>
          <w:sz w:val="28"/>
          <w:szCs w:val="28"/>
        </w:rPr>
        <w:t xml:space="preserve">in terms </w:t>
      </w:r>
      <w:r w:rsidR="00367DC8" w:rsidRPr="00D4061A">
        <w:rPr>
          <w:rFonts w:ascii="Arial" w:eastAsia="Times New Roman" w:hAnsi="Arial" w:cs="Arial"/>
          <w:color w:val="000000"/>
          <w:sz w:val="28"/>
          <w:szCs w:val="28"/>
        </w:rPr>
        <w:t>of</w:t>
      </w:r>
      <w:r w:rsidR="00BB7735" w:rsidRPr="00D4061A">
        <w:rPr>
          <w:rFonts w:ascii="Arial" w:eastAsia="Times New Roman" w:hAnsi="Arial" w:cs="Arial"/>
          <w:color w:val="000000"/>
          <w:sz w:val="28"/>
          <w:szCs w:val="28"/>
        </w:rPr>
        <w:t xml:space="preserve"> </w:t>
      </w:r>
      <w:r w:rsidR="00367DC8" w:rsidRPr="00D4061A">
        <w:rPr>
          <w:rFonts w:ascii="Arial" w:eastAsia="Times New Roman" w:hAnsi="Arial" w:cs="Arial"/>
          <w:color w:val="000000"/>
          <w:sz w:val="28"/>
          <w:szCs w:val="28"/>
        </w:rPr>
        <w:t xml:space="preserve">classification, chemical specification, </w:t>
      </w:r>
      <w:r w:rsidR="00A56330" w:rsidRPr="00D4061A">
        <w:rPr>
          <w:rFonts w:ascii="Arial" w:eastAsia="Times New Roman" w:hAnsi="Arial" w:cs="Arial"/>
          <w:color w:val="000000"/>
          <w:sz w:val="28"/>
          <w:szCs w:val="28"/>
        </w:rPr>
        <w:t>and biological function</w:t>
      </w:r>
      <w:r w:rsidR="00367DC8" w:rsidRPr="00D4061A">
        <w:rPr>
          <w:rFonts w:ascii="Arial" w:eastAsia="Times New Roman" w:hAnsi="Arial" w:cs="Arial"/>
          <w:color w:val="000000"/>
          <w:sz w:val="28"/>
          <w:szCs w:val="28"/>
        </w:rPr>
        <w:t xml:space="preserve"> </w:t>
      </w:r>
      <w:r w:rsidR="00BB7735" w:rsidRPr="00D4061A">
        <w:rPr>
          <w:rFonts w:ascii="Arial" w:eastAsia="Times New Roman" w:hAnsi="Arial" w:cs="Arial"/>
          <w:color w:val="000000"/>
          <w:sz w:val="28"/>
          <w:szCs w:val="28"/>
        </w:rPr>
        <w:t>for hormones, enzymes,</w:t>
      </w:r>
      <w:r w:rsidRPr="00D4061A">
        <w:rPr>
          <w:rFonts w:ascii="Arial" w:eastAsia="Times New Roman" w:hAnsi="Arial" w:cs="Arial"/>
          <w:color w:val="000000"/>
          <w:sz w:val="28"/>
          <w:szCs w:val="28"/>
        </w:rPr>
        <w:t xml:space="preserve"> minerals</w:t>
      </w:r>
      <w:r w:rsidR="00AA423D" w:rsidRPr="00D4061A">
        <w:rPr>
          <w:rFonts w:ascii="Arial" w:eastAsia="Times New Roman" w:hAnsi="Arial" w:cs="Arial"/>
          <w:color w:val="000000"/>
          <w:sz w:val="28"/>
          <w:szCs w:val="28"/>
        </w:rPr>
        <w:t>,</w:t>
      </w:r>
      <w:r w:rsidRPr="00D4061A">
        <w:rPr>
          <w:rFonts w:ascii="Arial" w:eastAsia="Times New Roman" w:hAnsi="Arial" w:cs="Arial"/>
          <w:color w:val="000000"/>
          <w:sz w:val="28"/>
          <w:szCs w:val="28"/>
        </w:rPr>
        <w:t xml:space="preserve"> includ</w:t>
      </w:r>
      <w:r w:rsidR="00367DC8" w:rsidRPr="00D4061A">
        <w:rPr>
          <w:rFonts w:ascii="Arial" w:eastAsia="Times New Roman" w:hAnsi="Arial" w:cs="Arial"/>
          <w:color w:val="000000"/>
          <w:sz w:val="28"/>
          <w:szCs w:val="28"/>
        </w:rPr>
        <w:t>ing</w:t>
      </w:r>
      <w:r w:rsidRPr="00D4061A">
        <w:rPr>
          <w:rFonts w:ascii="Arial" w:eastAsia="Times New Roman" w:hAnsi="Arial" w:cs="Arial"/>
          <w:color w:val="000000"/>
          <w:sz w:val="28"/>
          <w:szCs w:val="28"/>
        </w:rPr>
        <w:t xml:space="preserve"> </w:t>
      </w:r>
      <w:r w:rsidR="006A1288" w:rsidRPr="00D4061A">
        <w:rPr>
          <w:rFonts w:ascii="Arial" w:eastAsia="Times New Roman" w:hAnsi="Arial" w:cs="Arial"/>
          <w:color w:val="000000"/>
          <w:sz w:val="28"/>
          <w:szCs w:val="28"/>
        </w:rPr>
        <w:t xml:space="preserve">the study </w:t>
      </w:r>
      <w:r w:rsidRPr="00D4061A">
        <w:rPr>
          <w:rFonts w:ascii="Arial" w:eastAsia="Times New Roman" w:hAnsi="Arial" w:cs="Arial"/>
          <w:color w:val="000000"/>
          <w:sz w:val="28"/>
          <w:szCs w:val="28"/>
        </w:rPr>
        <w:t xml:space="preserve">of vaccines and biological toxins, </w:t>
      </w:r>
      <w:r w:rsidR="006A1288" w:rsidRPr="00D4061A">
        <w:rPr>
          <w:rFonts w:ascii="Arial" w:eastAsia="Times New Roman" w:hAnsi="Arial" w:cs="Arial"/>
          <w:color w:val="000000"/>
          <w:sz w:val="28"/>
          <w:szCs w:val="28"/>
        </w:rPr>
        <w:t>also discussing the</w:t>
      </w:r>
      <w:r w:rsidRPr="00D4061A">
        <w:rPr>
          <w:rFonts w:ascii="Arial" w:eastAsia="Times New Roman" w:hAnsi="Arial" w:cs="Arial"/>
          <w:color w:val="000000"/>
          <w:sz w:val="28"/>
          <w:szCs w:val="28"/>
        </w:rPr>
        <w:t xml:space="preserve"> modern applications of natural </w:t>
      </w:r>
      <w:r w:rsidR="006A1288" w:rsidRPr="00D4061A">
        <w:rPr>
          <w:rFonts w:ascii="Arial" w:eastAsia="Times New Roman" w:hAnsi="Arial" w:cs="Arial"/>
          <w:color w:val="000000"/>
          <w:sz w:val="28"/>
          <w:szCs w:val="28"/>
        </w:rPr>
        <w:t>coloring</w:t>
      </w:r>
      <w:r w:rsidR="00A56330" w:rsidRPr="00D4061A">
        <w:rPr>
          <w:rFonts w:ascii="Arial" w:eastAsia="Times New Roman" w:hAnsi="Arial" w:cs="Arial"/>
          <w:color w:val="000000"/>
          <w:sz w:val="28"/>
          <w:szCs w:val="28"/>
        </w:rPr>
        <w:t xml:space="preserve"> substances in</w:t>
      </w:r>
      <w:r w:rsidRPr="00D4061A">
        <w:rPr>
          <w:rFonts w:ascii="Arial" w:eastAsia="Times New Roman" w:hAnsi="Arial" w:cs="Arial"/>
          <w:color w:val="000000"/>
          <w:sz w:val="28"/>
          <w:szCs w:val="28"/>
        </w:rPr>
        <w:t xml:space="preserve"> food </w:t>
      </w:r>
      <w:r w:rsidR="006A1288" w:rsidRPr="00D4061A">
        <w:rPr>
          <w:rFonts w:ascii="Arial" w:eastAsia="Times New Roman" w:hAnsi="Arial" w:cs="Arial"/>
          <w:color w:val="000000"/>
          <w:sz w:val="28"/>
          <w:szCs w:val="28"/>
        </w:rPr>
        <w:t xml:space="preserve">products </w:t>
      </w:r>
      <w:r w:rsidR="00AA423D" w:rsidRPr="00D4061A">
        <w:rPr>
          <w:rFonts w:ascii="Arial" w:eastAsia="Times New Roman" w:hAnsi="Arial" w:cs="Arial"/>
          <w:color w:val="000000"/>
          <w:sz w:val="28"/>
          <w:szCs w:val="28"/>
        </w:rPr>
        <w:t xml:space="preserve">and their analysis </w:t>
      </w:r>
      <w:r w:rsidR="00A56330" w:rsidRPr="00D4061A">
        <w:rPr>
          <w:rFonts w:ascii="Arial" w:eastAsia="Times New Roman" w:hAnsi="Arial" w:cs="Arial"/>
          <w:color w:val="000000"/>
          <w:sz w:val="28"/>
          <w:szCs w:val="28"/>
        </w:rPr>
        <w:t>in general</w:t>
      </w:r>
      <w:r w:rsidRPr="00D4061A">
        <w:rPr>
          <w:rFonts w:ascii="Arial" w:eastAsia="Times New Roman" w:hAnsi="Arial" w:cs="Arial"/>
          <w:color w:val="000000"/>
          <w:sz w:val="28"/>
          <w:szCs w:val="28"/>
        </w:rPr>
        <w:t>.</w:t>
      </w:r>
      <w:r w:rsidR="00AA423D" w:rsidRPr="00D4061A">
        <w:rPr>
          <w:rFonts w:ascii="Arial" w:eastAsia="Times New Roman" w:hAnsi="Arial" w:cs="Arial"/>
          <w:color w:val="000000"/>
          <w:sz w:val="28"/>
          <w:szCs w:val="28"/>
        </w:rPr>
        <w:t xml:space="preserve"> </w:t>
      </w:r>
    </w:p>
    <w:p w:rsidR="002E1076" w:rsidRDefault="002E1076" w:rsidP="002E1076">
      <w:pPr>
        <w:bidi w:val="0"/>
        <w:spacing w:after="0" w:line="240" w:lineRule="auto"/>
        <w:textAlignment w:val="top"/>
        <w:rPr>
          <w:rFonts w:ascii="Arial" w:eastAsia="Times New Roman" w:hAnsi="Arial" w:cs="Arial"/>
          <w:color w:val="000000"/>
          <w:sz w:val="28"/>
          <w:szCs w:val="28"/>
          <w:rtl/>
        </w:rPr>
      </w:pPr>
    </w:p>
    <w:p w:rsidR="002E1076" w:rsidRDefault="002E1076" w:rsidP="002E1076">
      <w:pPr>
        <w:bidi w:val="0"/>
        <w:spacing w:after="0" w:line="240" w:lineRule="auto"/>
        <w:textAlignment w:val="top"/>
        <w:rPr>
          <w:rFonts w:ascii="Arial" w:eastAsia="Times New Roman" w:hAnsi="Arial" w:cs="Arial"/>
          <w:color w:val="000000"/>
          <w:sz w:val="28"/>
          <w:szCs w:val="28"/>
          <w:rtl/>
        </w:rPr>
      </w:pPr>
    </w:p>
    <w:p w:rsidR="002E1076" w:rsidRDefault="002E1076" w:rsidP="002E1076">
      <w:pPr>
        <w:bidi w:val="0"/>
        <w:spacing w:after="0" w:line="240" w:lineRule="auto"/>
        <w:textAlignment w:val="top"/>
        <w:rPr>
          <w:rFonts w:ascii="Arial" w:eastAsia="Times New Roman" w:hAnsi="Arial" w:cs="Arial"/>
          <w:color w:val="000000"/>
          <w:sz w:val="28"/>
          <w:szCs w:val="28"/>
          <w:rtl/>
        </w:rPr>
      </w:pPr>
    </w:p>
    <w:p w:rsidR="002E1076" w:rsidRDefault="002E1076" w:rsidP="002E1076">
      <w:pPr>
        <w:bidi w:val="0"/>
        <w:spacing w:after="0" w:line="240" w:lineRule="auto"/>
        <w:textAlignment w:val="top"/>
        <w:rPr>
          <w:rFonts w:ascii="Arial" w:eastAsia="Times New Roman" w:hAnsi="Arial" w:cs="Arial"/>
          <w:color w:val="000000"/>
          <w:sz w:val="28"/>
          <w:szCs w:val="28"/>
          <w:rtl/>
        </w:rPr>
      </w:pPr>
    </w:p>
    <w:p w:rsidR="002E1076" w:rsidRDefault="002E1076" w:rsidP="002E1076">
      <w:pPr>
        <w:bidi w:val="0"/>
        <w:spacing w:after="0" w:line="240" w:lineRule="auto"/>
        <w:textAlignment w:val="top"/>
        <w:rPr>
          <w:rFonts w:ascii="Arial" w:eastAsia="Times New Roman" w:hAnsi="Arial" w:cs="Arial"/>
          <w:color w:val="000000"/>
          <w:sz w:val="28"/>
          <w:szCs w:val="28"/>
          <w:rtl/>
        </w:rPr>
      </w:pPr>
    </w:p>
    <w:p w:rsidR="002B74A8" w:rsidRDefault="002B74A8" w:rsidP="002B74A8">
      <w:pPr>
        <w:bidi w:val="0"/>
        <w:spacing w:after="0" w:line="240" w:lineRule="auto"/>
        <w:textAlignment w:val="top"/>
        <w:rPr>
          <w:rFonts w:ascii="Arial" w:eastAsia="Times New Roman" w:hAnsi="Arial" w:cs="Arial"/>
          <w:color w:val="000000"/>
          <w:sz w:val="28"/>
          <w:szCs w:val="28"/>
          <w:rtl/>
        </w:rPr>
      </w:pPr>
    </w:p>
    <w:p w:rsidR="002E1076" w:rsidRPr="00896B2B" w:rsidRDefault="002E1076" w:rsidP="002E1076">
      <w:pPr>
        <w:bidi w:val="0"/>
        <w:spacing w:after="0" w:line="240" w:lineRule="auto"/>
        <w:textAlignment w:val="top"/>
        <w:rPr>
          <w:rFonts w:ascii="Arial" w:eastAsia="Times New Roman" w:hAnsi="Arial" w:cs="Arial"/>
          <w:color w:val="888888"/>
          <w:sz w:val="20"/>
          <w:szCs w:val="20"/>
          <w:rtl/>
        </w:rPr>
      </w:pPr>
    </w:p>
    <w:p w:rsidR="00EF63AA" w:rsidRDefault="00D515C0" w:rsidP="00D515C0">
      <w:pPr>
        <w:jc w:val="right"/>
        <w:rPr>
          <w:rFonts w:ascii="Tahoma" w:eastAsia="Times New Roman" w:hAnsi="Tahoma" w:cs="Tahoma"/>
          <w:color w:val="333333"/>
          <w:sz w:val="32"/>
          <w:szCs w:val="32"/>
        </w:rPr>
      </w:pPr>
      <w:r>
        <w:rPr>
          <w:rFonts w:hint="cs"/>
          <w:sz w:val="32"/>
          <w:szCs w:val="32"/>
          <w:highlight w:val="red"/>
          <w:rtl/>
        </w:rPr>
        <w:t>5</w:t>
      </w:r>
      <w:r w:rsidR="00EF63AA" w:rsidRPr="00266273">
        <w:rPr>
          <w:rFonts w:hint="cs"/>
          <w:sz w:val="32"/>
          <w:szCs w:val="32"/>
          <w:highlight w:val="red"/>
          <w:rtl/>
        </w:rPr>
        <w:t>-</w:t>
      </w:r>
      <w:r>
        <w:rPr>
          <w:rFonts w:hint="cs"/>
          <w:sz w:val="32"/>
          <w:szCs w:val="32"/>
          <w:highlight w:val="red"/>
          <w:rtl/>
        </w:rPr>
        <w:t>)</w:t>
      </w:r>
      <w:r w:rsidRPr="00266273">
        <w:rPr>
          <w:rFonts w:hint="cs"/>
          <w:sz w:val="32"/>
          <w:szCs w:val="32"/>
          <w:highlight w:val="red"/>
          <w:rtl/>
        </w:rPr>
        <w:t xml:space="preserve">عقاقير </w:t>
      </w:r>
      <w:r w:rsidRPr="00266273">
        <w:rPr>
          <w:sz w:val="32"/>
          <w:szCs w:val="32"/>
          <w:highlight w:val="red"/>
          <w:rtl/>
        </w:rPr>
        <w:t>–</w:t>
      </w:r>
      <w:r>
        <w:rPr>
          <w:rFonts w:hint="cs"/>
          <w:sz w:val="32"/>
          <w:szCs w:val="32"/>
          <w:highlight w:val="red"/>
          <w:rtl/>
        </w:rPr>
        <w:t>4</w:t>
      </w:r>
      <w:r w:rsidRPr="00266273">
        <w:rPr>
          <w:rFonts w:hint="cs"/>
          <w:sz w:val="32"/>
          <w:szCs w:val="32"/>
          <w:highlight w:val="red"/>
          <w:rtl/>
        </w:rPr>
        <w:t xml:space="preserve"> </w:t>
      </w:r>
      <w:r>
        <w:rPr>
          <w:rFonts w:hint="cs"/>
          <w:sz w:val="32"/>
          <w:szCs w:val="32"/>
          <w:rtl/>
        </w:rPr>
        <w:t xml:space="preserve">    </w:t>
      </w:r>
      <w:r w:rsidRPr="00396DBD">
        <w:rPr>
          <w:rFonts w:hint="cs"/>
          <w:sz w:val="28"/>
          <w:szCs w:val="28"/>
          <w:rtl/>
        </w:rPr>
        <w:t xml:space="preserve"> </w:t>
      </w:r>
      <w:r w:rsidR="00EF63AA">
        <w:rPr>
          <w:sz w:val="32"/>
          <w:szCs w:val="32"/>
        </w:rPr>
        <w:t xml:space="preserve"> </w:t>
      </w:r>
      <w:r w:rsidR="00EF63AA">
        <w:rPr>
          <w:rFonts w:ascii="Tahoma" w:eastAsia="Times New Roman" w:hAnsi="Tahoma" w:cs="Tahoma"/>
          <w:color w:val="333333"/>
          <w:sz w:val="32"/>
          <w:szCs w:val="32"/>
        </w:rPr>
        <w:t xml:space="preserve">              </w:t>
      </w:r>
      <w:r w:rsidR="00EF63AA">
        <w:rPr>
          <w:rFonts w:ascii="Tahoma" w:eastAsia="Times New Roman" w:hAnsi="Tahoma" w:cs="Tahoma" w:hint="cs"/>
          <w:color w:val="333333"/>
          <w:sz w:val="32"/>
          <w:szCs w:val="32"/>
          <w:rtl/>
        </w:rPr>
        <w:t xml:space="preserve">                                                        </w:t>
      </w:r>
      <w:r w:rsidR="00EF63AA">
        <w:rPr>
          <w:rFonts w:ascii="Tahoma" w:eastAsia="Times New Roman" w:hAnsi="Tahoma" w:cs="Tahoma"/>
          <w:color w:val="333333"/>
          <w:sz w:val="32"/>
          <w:szCs w:val="32"/>
        </w:rPr>
        <w:t xml:space="preserve">  </w:t>
      </w:r>
      <w:r w:rsidR="002B74A8" w:rsidRPr="00EF63AA">
        <w:rPr>
          <w:rFonts w:ascii="Tahoma" w:eastAsia="Times New Roman" w:hAnsi="Tahoma" w:cs="Tahoma"/>
          <w:color w:val="333333"/>
          <w:sz w:val="32"/>
          <w:szCs w:val="32"/>
        </w:rPr>
        <w:t xml:space="preserve"> </w:t>
      </w:r>
    </w:p>
    <w:p w:rsidR="00EF63AA" w:rsidRDefault="00EF63AA" w:rsidP="00EF63AA">
      <w:pPr>
        <w:jc w:val="right"/>
        <w:rPr>
          <w:rFonts w:ascii="Tahoma" w:eastAsia="Times New Roman" w:hAnsi="Tahoma" w:cs="Tahoma"/>
          <w:color w:val="333333"/>
          <w:sz w:val="32"/>
          <w:szCs w:val="32"/>
        </w:rPr>
      </w:pPr>
      <w:r w:rsidRPr="00266273">
        <w:rPr>
          <w:rFonts w:ascii="Tahoma" w:eastAsia="Times New Roman" w:hAnsi="Tahoma" w:cs="Tahoma"/>
          <w:color w:val="333333"/>
          <w:sz w:val="32"/>
          <w:szCs w:val="32"/>
          <w:highlight w:val="red"/>
        </w:rPr>
        <w:t>Recent Approaches in Medicinal Plants Analysis   PHG 522</w:t>
      </w:r>
      <w:r>
        <w:rPr>
          <w:rFonts w:ascii="Tahoma" w:eastAsia="Times New Roman" w:hAnsi="Tahoma" w:cs="Tahoma"/>
          <w:color w:val="333333"/>
          <w:sz w:val="32"/>
          <w:szCs w:val="32"/>
        </w:rPr>
        <w:t xml:space="preserve">            </w:t>
      </w:r>
      <w:r>
        <w:rPr>
          <w:rFonts w:ascii="Tahoma" w:eastAsia="Times New Roman" w:hAnsi="Tahoma" w:cs="Tahoma" w:hint="cs"/>
          <w:color w:val="333333"/>
          <w:sz w:val="32"/>
          <w:szCs w:val="32"/>
          <w:rtl/>
        </w:rPr>
        <w:t xml:space="preserve"> </w:t>
      </w:r>
    </w:p>
    <w:p w:rsidR="00DD113D" w:rsidRPr="00472D48" w:rsidRDefault="00DD113D" w:rsidP="00EF63AA">
      <w:pPr>
        <w:rPr>
          <w:sz w:val="28"/>
          <w:szCs w:val="28"/>
          <w:rtl/>
        </w:rPr>
      </w:pPr>
      <w:r w:rsidRPr="00472D48">
        <w:rPr>
          <w:rFonts w:hint="cs"/>
          <w:sz w:val="28"/>
          <w:szCs w:val="28"/>
          <w:rtl/>
        </w:rPr>
        <w:t>يغطى هذا المقرر الطرق المستخدمة فى مسح النباتات بغرض التعرف على مكوناتها الفعالة و التركيب البنائى لهذة المواد وطرق الفصل الخاصة بها فيزيائية أو كيميائية أو طيفية كما و استنباط النتائج من هذة التحاليل .</w:t>
      </w:r>
    </w:p>
    <w:p w:rsidR="00896B2B" w:rsidRDefault="007F2CFD" w:rsidP="00730255">
      <w:pPr>
        <w:bidi w:val="0"/>
        <w:spacing w:after="0" w:line="240" w:lineRule="auto"/>
        <w:textAlignment w:val="top"/>
        <w:rPr>
          <w:rFonts w:ascii="Arial" w:eastAsia="Times New Roman" w:hAnsi="Arial" w:cs="Arial"/>
          <w:color w:val="000000"/>
          <w:sz w:val="28"/>
          <w:szCs w:val="28"/>
          <w:rtl/>
        </w:rPr>
      </w:pPr>
      <w:r w:rsidRPr="00472D48">
        <w:rPr>
          <w:rFonts w:ascii="Arial" w:eastAsia="Times New Roman" w:hAnsi="Arial" w:cs="Arial"/>
          <w:color w:val="000000"/>
          <w:sz w:val="28"/>
          <w:szCs w:val="28"/>
        </w:rPr>
        <w:t xml:space="preserve">This course covers the methods </w:t>
      </w:r>
      <w:r w:rsidR="00AA423D" w:rsidRPr="00472D48">
        <w:rPr>
          <w:rFonts w:ascii="Arial" w:eastAsia="Times New Roman" w:hAnsi="Arial" w:cs="Arial"/>
          <w:color w:val="000000"/>
          <w:sz w:val="28"/>
          <w:szCs w:val="28"/>
        </w:rPr>
        <w:t xml:space="preserve">that are </w:t>
      </w:r>
      <w:r w:rsidR="00730255" w:rsidRPr="00472D48">
        <w:rPr>
          <w:rFonts w:ascii="Arial" w:eastAsia="Times New Roman" w:hAnsi="Arial" w:cs="Arial"/>
          <w:color w:val="000000"/>
          <w:sz w:val="28"/>
          <w:szCs w:val="28"/>
        </w:rPr>
        <w:t xml:space="preserve">used in plants </w:t>
      </w:r>
      <w:r w:rsidRPr="00472D48">
        <w:rPr>
          <w:rFonts w:ascii="Arial" w:eastAsia="Times New Roman" w:hAnsi="Arial" w:cs="Arial"/>
          <w:color w:val="000000"/>
          <w:sz w:val="28"/>
          <w:szCs w:val="28"/>
        </w:rPr>
        <w:t xml:space="preserve">survey in order to identify </w:t>
      </w:r>
      <w:r w:rsidR="00730255" w:rsidRPr="00472D48">
        <w:rPr>
          <w:rFonts w:ascii="Arial" w:eastAsia="Times New Roman" w:hAnsi="Arial" w:cs="Arial"/>
          <w:color w:val="000000"/>
          <w:sz w:val="28"/>
          <w:szCs w:val="28"/>
        </w:rPr>
        <w:t xml:space="preserve">the biological active substances </w:t>
      </w:r>
      <w:r w:rsidRPr="00472D48">
        <w:rPr>
          <w:rFonts w:ascii="Arial" w:eastAsia="Times New Roman" w:hAnsi="Arial" w:cs="Arial"/>
          <w:color w:val="000000"/>
          <w:sz w:val="28"/>
          <w:szCs w:val="28"/>
        </w:rPr>
        <w:t>and the</w:t>
      </w:r>
      <w:r w:rsidR="00730255" w:rsidRPr="00472D48">
        <w:rPr>
          <w:rFonts w:ascii="Arial" w:eastAsia="Times New Roman" w:hAnsi="Arial" w:cs="Arial"/>
          <w:color w:val="000000"/>
          <w:sz w:val="28"/>
          <w:szCs w:val="28"/>
        </w:rPr>
        <w:t>ir structural building with</w:t>
      </w:r>
      <w:r w:rsidRPr="00472D48">
        <w:rPr>
          <w:rFonts w:ascii="Arial" w:eastAsia="Times New Roman" w:hAnsi="Arial" w:cs="Arial"/>
          <w:color w:val="000000"/>
          <w:sz w:val="28"/>
          <w:szCs w:val="28"/>
        </w:rPr>
        <w:t xml:space="preserve"> methods </w:t>
      </w:r>
      <w:r w:rsidR="00730255" w:rsidRPr="00472D48">
        <w:rPr>
          <w:rFonts w:ascii="Arial" w:eastAsia="Times New Roman" w:hAnsi="Arial" w:cs="Arial"/>
          <w:color w:val="000000"/>
          <w:sz w:val="28"/>
          <w:szCs w:val="28"/>
        </w:rPr>
        <w:t xml:space="preserve">of separation </w:t>
      </w:r>
      <w:r w:rsidR="00CF2573" w:rsidRPr="00472D48">
        <w:rPr>
          <w:rFonts w:ascii="Arial" w:eastAsia="Times New Roman" w:hAnsi="Arial" w:cs="Arial"/>
          <w:color w:val="000000"/>
          <w:sz w:val="28"/>
          <w:szCs w:val="28"/>
        </w:rPr>
        <w:t>which</w:t>
      </w:r>
      <w:r w:rsidR="00730255" w:rsidRPr="00472D48">
        <w:rPr>
          <w:rFonts w:ascii="Arial" w:eastAsia="Times New Roman" w:hAnsi="Arial" w:cs="Arial"/>
          <w:color w:val="000000"/>
          <w:sz w:val="28"/>
          <w:szCs w:val="28"/>
        </w:rPr>
        <w:t xml:space="preserve"> based on </w:t>
      </w:r>
      <w:r w:rsidRPr="00472D48">
        <w:rPr>
          <w:rFonts w:ascii="Arial" w:eastAsia="Times New Roman" w:hAnsi="Arial" w:cs="Arial"/>
          <w:color w:val="000000"/>
          <w:sz w:val="28"/>
          <w:szCs w:val="28"/>
        </w:rPr>
        <w:t xml:space="preserve">their physical, chemical or spectral </w:t>
      </w:r>
      <w:r w:rsidR="00730255" w:rsidRPr="00472D48">
        <w:rPr>
          <w:rFonts w:ascii="Arial" w:eastAsia="Times New Roman" w:hAnsi="Arial" w:cs="Arial"/>
          <w:color w:val="000000"/>
          <w:sz w:val="28"/>
          <w:szCs w:val="28"/>
        </w:rPr>
        <w:t xml:space="preserve">characters </w:t>
      </w:r>
      <w:r w:rsidR="005F4A6D" w:rsidRPr="00472D48">
        <w:rPr>
          <w:rFonts w:ascii="Arial" w:eastAsia="Times New Roman" w:hAnsi="Arial" w:cs="Arial"/>
          <w:color w:val="000000"/>
          <w:sz w:val="28"/>
          <w:szCs w:val="28"/>
        </w:rPr>
        <w:t xml:space="preserve">leading to </w:t>
      </w:r>
      <w:r w:rsidR="00730255" w:rsidRPr="00472D48">
        <w:rPr>
          <w:rFonts w:ascii="Arial" w:eastAsia="Times New Roman" w:hAnsi="Arial" w:cs="Arial"/>
          <w:color w:val="000000"/>
          <w:sz w:val="28"/>
          <w:szCs w:val="28"/>
        </w:rPr>
        <w:t>unde</w:t>
      </w:r>
      <w:r w:rsidR="005F4A6D" w:rsidRPr="00472D48">
        <w:rPr>
          <w:rFonts w:ascii="Arial" w:eastAsia="Times New Roman" w:hAnsi="Arial" w:cs="Arial"/>
          <w:color w:val="000000"/>
          <w:sz w:val="28"/>
          <w:szCs w:val="28"/>
        </w:rPr>
        <w:t>rstand</w:t>
      </w:r>
      <w:r w:rsidR="00730255" w:rsidRPr="00472D48">
        <w:rPr>
          <w:rFonts w:ascii="Arial" w:eastAsia="Times New Roman" w:hAnsi="Arial" w:cs="Arial"/>
          <w:color w:val="000000"/>
          <w:sz w:val="28"/>
          <w:szCs w:val="28"/>
        </w:rPr>
        <w:t xml:space="preserve"> the </w:t>
      </w:r>
      <w:r w:rsidRPr="00472D48">
        <w:rPr>
          <w:rFonts w:ascii="Arial" w:eastAsia="Times New Roman" w:hAnsi="Arial" w:cs="Arial"/>
          <w:color w:val="000000"/>
          <w:sz w:val="28"/>
          <w:szCs w:val="28"/>
        </w:rPr>
        <w:t>conclusions</w:t>
      </w:r>
      <w:r w:rsidR="00730255" w:rsidRPr="00472D48">
        <w:rPr>
          <w:rFonts w:ascii="Arial" w:eastAsia="Times New Roman" w:hAnsi="Arial" w:cs="Arial"/>
          <w:color w:val="000000"/>
          <w:sz w:val="28"/>
          <w:szCs w:val="28"/>
        </w:rPr>
        <w:t xml:space="preserve"> of</w:t>
      </w:r>
      <w:r w:rsidRPr="00472D48">
        <w:rPr>
          <w:rFonts w:ascii="Arial" w:eastAsia="Times New Roman" w:hAnsi="Arial" w:cs="Arial"/>
          <w:color w:val="000000"/>
          <w:sz w:val="28"/>
          <w:szCs w:val="28"/>
        </w:rPr>
        <w:t xml:space="preserve"> </w:t>
      </w:r>
      <w:r w:rsidR="00472D48" w:rsidRPr="00472D48">
        <w:rPr>
          <w:rFonts w:ascii="Arial" w:eastAsia="Times New Roman" w:hAnsi="Arial" w:cs="Arial"/>
          <w:color w:val="000000"/>
          <w:sz w:val="28"/>
          <w:szCs w:val="28"/>
        </w:rPr>
        <w:t>these analyses</w:t>
      </w:r>
      <w:r w:rsidRPr="00472D48">
        <w:rPr>
          <w:rFonts w:ascii="Arial" w:eastAsia="Times New Roman" w:hAnsi="Arial" w:cs="Arial"/>
          <w:color w:val="000000"/>
          <w:sz w:val="28"/>
          <w:szCs w:val="28"/>
        </w:rPr>
        <w:t>.</w:t>
      </w:r>
    </w:p>
    <w:p w:rsidR="002E1076" w:rsidRDefault="002E1076" w:rsidP="002E1076">
      <w:pPr>
        <w:bidi w:val="0"/>
        <w:spacing w:after="0" w:line="240" w:lineRule="auto"/>
        <w:textAlignment w:val="top"/>
        <w:rPr>
          <w:rFonts w:ascii="Arial" w:eastAsia="Times New Roman" w:hAnsi="Arial" w:cs="Arial"/>
          <w:color w:val="000000"/>
          <w:sz w:val="28"/>
          <w:szCs w:val="28"/>
        </w:rPr>
      </w:pPr>
    </w:p>
    <w:p w:rsidR="007F2CFD" w:rsidRDefault="00730255" w:rsidP="00896B2B">
      <w:pPr>
        <w:bidi w:val="0"/>
        <w:spacing w:after="0" w:line="240" w:lineRule="auto"/>
        <w:textAlignment w:val="top"/>
        <w:rPr>
          <w:rFonts w:ascii="Arial" w:eastAsia="Times New Roman" w:hAnsi="Arial" w:cs="Arial"/>
          <w:color w:val="000000"/>
          <w:sz w:val="28"/>
          <w:szCs w:val="28"/>
        </w:rPr>
      </w:pPr>
      <w:r w:rsidRPr="00472D48">
        <w:rPr>
          <w:rFonts w:ascii="Arial" w:eastAsia="Times New Roman" w:hAnsi="Arial" w:cs="Arial"/>
          <w:color w:val="000000"/>
          <w:sz w:val="28"/>
          <w:szCs w:val="28"/>
        </w:rPr>
        <w:t xml:space="preserve"> </w:t>
      </w:r>
    </w:p>
    <w:p w:rsidR="00AE439F" w:rsidRDefault="00AE439F" w:rsidP="00AE439F">
      <w:pPr>
        <w:bidi w:val="0"/>
        <w:spacing w:after="0" w:line="240" w:lineRule="auto"/>
        <w:textAlignment w:val="top"/>
        <w:rPr>
          <w:rFonts w:ascii="Arial" w:eastAsia="Times New Roman" w:hAnsi="Arial" w:cs="Arial"/>
          <w:color w:val="000000"/>
          <w:sz w:val="28"/>
          <w:szCs w:val="28"/>
        </w:rPr>
      </w:pPr>
    </w:p>
    <w:p w:rsidR="00457584" w:rsidRDefault="00457584" w:rsidP="00457584">
      <w:pPr>
        <w:bidi w:val="0"/>
        <w:spacing w:after="0" w:line="240" w:lineRule="auto"/>
        <w:textAlignment w:val="top"/>
        <w:rPr>
          <w:rFonts w:ascii="Arial" w:eastAsia="Times New Roman" w:hAnsi="Arial" w:cs="Arial"/>
          <w:color w:val="000000"/>
          <w:sz w:val="28"/>
          <w:szCs w:val="28"/>
        </w:rPr>
      </w:pPr>
    </w:p>
    <w:p w:rsidR="00A43D8C" w:rsidRDefault="00A43D8C" w:rsidP="00A43D8C">
      <w:pPr>
        <w:bidi w:val="0"/>
        <w:spacing w:after="0" w:line="240" w:lineRule="auto"/>
        <w:textAlignment w:val="top"/>
        <w:rPr>
          <w:rFonts w:ascii="Arial" w:eastAsia="Times New Roman" w:hAnsi="Arial" w:cs="Arial"/>
          <w:color w:val="000000"/>
          <w:sz w:val="28"/>
          <w:szCs w:val="28"/>
        </w:rPr>
      </w:pPr>
    </w:p>
    <w:p w:rsidR="00457584" w:rsidRDefault="00457584" w:rsidP="00457584">
      <w:pPr>
        <w:bidi w:val="0"/>
        <w:spacing w:after="0" w:line="240" w:lineRule="auto"/>
        <w:textAlignment w:val="top"/>
        <w:rPr>
          <w:rFonts w:ascii="Arial" w:eastAsia="Times New Roman" w:hAnsi="Arial" w:cs="Arial"/>
          <w:color w:val="000000"/>
          <w:sz w:val="28"/>
          <w:szCs w:val="28"/>
        </w:rPr>
      </w:pPr>
    </w:p>
    <w:p w:rsidR="00890998" w:rsidRDefault="00890998" w:rsidP="005348ED">
      <w:pPr>
        <w:bidi w:val="0"/>
        <w:spacing w:after="0" w:line="240" w:lineRule="auto"/>
        <w:textAlignment w:val="top"/>
        <w:rPr>
          <w:rFonts w:ascii="Arial" w:eastAsia="Times New Roman" w:hAnsi="Arial" w:cs="Arial"/>
          <w:color w:val="000000"/>
          <w:sz w:val="28"/>
          <w:szCs w:val="28"/>
        </w:rPr>
      </w:pPr>
      <w:r>
        <w:rPr>
          <w:rFonts w:ascii="Tahoma" w:eastAsia="Times New Roman" w:hAnsi="Tahoma" w:cs="Tahoma"/>
          <w:color w:val="333333"/>
          <w:sz w:val="32"/>
          <w:szCs w:val="32"/>
          <w:highlight w:val="red"/>
        </w:rPr>
        <w:lastRenderedPageBreak/>
        <w:t>Pharmaceutical biotechnology</w:t>
      </w:r>
      <w:r w:rsidRPr="00266273">
        <w:rPr>
          <w:rFonts w:ascii="Tahoma" w:eastAsia="Times New Roman" w:hAnsi="Tahoma" w:cs="Tahoma"/>
          <w:color w:val="333333"/>
          <w:sz w:val="32"/>
          <w:szCs w:val="32"/>
          <w:highlight w:val="red"/>
        </w:rPr>
        <w:t xml:space="preserve">   PHG </w:t>
      </w:r>
      <w:r>
        <w:rPr>
          <w:rFonts w:ascii="Tahoma" w:eastAsia="Times New Roman" w:hAnsi="Tahoma" w:cs="Tahoma"/>
          <w:color w:val="333333"/>
          <w:sz w:val="32"/>
          <w:szCs w:val="32"/>
          <w:highlight w:val="red"/>
        </w:rPr>
        <w:t>4</w:t>
      </w:r>
      <w:r w:rsidRPr="00266273">
        <w:rPr>
          <w:rFonts w:ascii="Tahoma" w:eastAsia="Times New Roman" w:hAnsi="Tahoma" w:cs="Tahoma"/>
          <w:color w:val="333333"/>
          <w:sz w:val="32"/>
          <w:szCs w:val="32"/>
          <w:highlight w:val="red"/>
        </w:rPr>
        <w:t>2</w:t>
      </w:r>
      <w:r w:rsidRPr="00890998">
        <w:rPr>
          <w:rFonts w:ascii="Tahoma" w:eastAsia="Times New Roman" w:hAnsi="Tahoma" w:cs="Tahoma"/>
          <w:color w:val="333333"/>
          <w:sz w:val="32"/>
          <w:szCs w:val="32"/>
          <w:highlight w:val="red"/>
        </w:rPr>
        <w:t>4</w:t>
      </w:r>
      <w:r>
        <w:rPr>
          <w:sz w:val="32"/>
          <w:szCs w:val="32"/>
        </w:rPr>
        <w:t xml:space="preserve"> </w:t>
      </w:r>
      <w:r>
        <w:rPr>
          <w:rFonts w:hint="cs"/>
          <w:sz w:val="32"/>
          <w:szCs w:val="32"/>
          <w:rtl/>
        </w:rPr>
        <w:t xml:space="preserve">  </w:t>
      </w:r>
      <w:r w:rsidR="002E1076">
        <w:rPr>
          <w:rFonts w:hint="cs"/>
          <w:sz w:val="32"/>
          <w:szCs w:val="32"/>
          <w:highlight w:val="red"/>
          <w:rtl/>
        </w:rPr>
        <w:t>6</w:t>
      </w:r>
      <w:r w:rsidRPr="00266273">
        <w:rPr>
          <w:rFonts w:hint="cs"/>
          <w:sz w:val="32"/>
          <w:szCs w:val="32"/>
          <w:highlight w:val="red"/>
          <w:rtl/>
        </w:rPr>
        <w:t>-)</w:t>
      </w:r>
      <w:r w:rsidRPr="00890998">
        <w:rPr>
          <w:rFonts w:hint="cs"/>
          <w:sz w:val="32"/>
          <w:szCs w:val="32"/>
          <w:highlight w:val="red"/>
          <w:rtl/>
        </w:rPr>
        <w:t>التقنية الحيوية الصيدلانية</w:t>
      </w:r>
      <w:r>
        <w:rPr>
          <w:rFonts w:hint="cs"/>
          <w:sz w:val="32"/>
          <w:szCs w:val="32"/>
          <w:rtl/>
        </w:rPr>
        <w:t xml:space="preserve">             </w:t>
      </w:r>
    </w:p>
    <w:p w:rsidR="00C24A6D" w:rsidRDefault="005348ED" w:rsidP="00C24A6D">
      <w:pPr>
        <w:pStyle w:val="a3"/>
        <w:bidi/>
        <w:rPr>
          <w:rFonts w:asciiTheme="minorBidi" w:hAnsiTheme="minorBidi" w:cstheme="minorBidi"/>
          <w:sz w:val="28"/>
          <w:szCs w:val="28"/>
          <w:rtl/>
        </w:rPr>
      </w:pPr>
      <w:r>
        <w:rPr>
          <w:rFonts w:ascii="Arial Body(cs)" w:hAnsi="Arial Body(cs)" w:hint="cs"/>
          <w:sz w:val="28"/>
          <w:szCs w:val="28"/>
          <w:rtl/>
        </w:rPr>
        <w:t>يو</w:t>
      </w:r>
      <w:r>
        <w:rPr>
          <w:rFonts w:asciiTheme="minorBidi" w:hAnsiTheme="minorBidi" w:cstheme="minorBidi"/>
          <w:sz w:val="28"/>
          <w:szCs w:val="28"/>
          <w:rtl/>
        </w:rPr>
        <w:t xml:space="preserve">فر هذا المقرر دراسة وافية </w:t>
      </w:r>
      <w:r>
        <w:rPr>
          <w:rFonts w:asciiTheme="minorBidi" w:hAnsiTheme="minorBidi" w:cstheme="minorBidi" w:hint="cs"/>
          <w:sz w:val="28"/>
          <w:szCs w:val="28"/>
          <w:rtl/>
        </w:rPr>
        <w:t>ل</w:t>
      </w:r>
      <w:r w:rsidRPr="005348ED">
        <w:rPr>
          <w:rFonts w:asciiTheme="minorBidi" w:hAnsiTheme="minorBidi" w:cstheme="minorBidi"/>
          <w:sz w:val="28"/>
          <w:szCs w:val="28"/>
          <w:rtl/>
        </w:rPr>
        <w:t xml:space="preserve">لتقنيات التي تتضمن الادوية المطورة عن طريق تحسين </w:t>
      </w:r>
      <w:r w:rsidR="00643590">
        <w:rPr>
          <w:rFonts w:asciiTheme="minorBidi" w:hAnsiTheme="minorBidi" w:cstheme="minorBidi"/>
          <w:sz w:val="28"/>
          <w:szCs w:val="28"/>
          <w:rtl/>
        </w:rPr>
        <w:t>انتاجيتها بطرق التقنية الحيوية</w:t>
      </w:r>
      <w:r w:rsidRPr="005348ED">
        <w:rPr>
          <w:rFonts w:asciiTheme="minorBidi" w:hAnsiTheme="minorBidi" w:cstheme="minorBidi"/>
          <w:sz w:val="28"/>
          <w:szCs w:val="28"/>
          <w:rtl/>
        </w:rPr>
        <w:t xml:space="preserve"> مثل الادوية من الميكروبات او من النباتات المعدلة وراثيا واللقاحات و الاستفادة منها في انتاج جينات محسنة يتم </w:t>
      </w:r>
      <w:r w:rsidR="00A243AB">
        <w:rPr>
          <w:rFonts w:asciiTheme="minorBidi" w:hAnsiTheme="minorBidi" w:cstheme="minorBidi" w:hint="cs"/>
          <w:sz w:val="28"/>
          <w:szCs w:val="28"/>
          <w:rtl/>
        </w:rPr>
        <w:t>إستخدامها</w:t>
      </w:r>
      <w:r w:rsidRPr="005348ED">
        <w:rPr>
          <w:rFonts w:asciiTheme="minorBidi" w:hAnsiTheme="minorBidi" w:cstheme="minorBidi"/>
          <w:sz w:val="28"/>
          <w:szCs w:val="28"/>
          <w:rtl/>
        </w:rPr>
        <w:t xml:space="preserve"> في علاج الكثير من </w:t>
      </w:r>
      <w:r w:rsidR="00C80705">
        <w:rPr>
          <w:rFonts w:asciiTheme="minorBidi" w:hAnsiTheme="minorBidi" w:cstheme="minorBidi" w:hint="cs"/>
          <w:sz w:val="28"/>
          <w:szCs w:val="28"/>
          <w:rtl/>
        </w:rPr>
        <w:t>الأمراض كما</w:t>
      </w:r>
      <w:r w:rsidRPr="005348ED">
        <w:rPr>
          <w:rFonts w:asciiTheme="minorBidi" w:hAnsiTheme="minorBidi" w:cstheme="minorBidi"/>
          <w:sz w:val="28"/>
          <w:szCs w:val="28"/>
          <w:rtl/>
        </w:rPr>
        <w:t xml:space="preserve"> ي</w:t>
      </w:r>
      <w:r w:rsidR="00C80705">
        <w:rPr>
          <w:rFonts w:asciiTheme="minorBidi" w:hAnsiTheme="minorBidi" w:cstheme="minorBidi" w:hint="cs"/>
          <w:sz w:val="28"/>
          <w:szCs w:val="28"/>
          <w:rtl/>
        </w:rPr>
        <w:t>ت</w:t>
      </w:r>
      <w:r w:rsidR="003A2D2D">
        <w:rPr>
          <w:rFonts w:asciiTheme="minorBidi" w:hAnsiTheme="minorBidi" w:cstheme="minorBidi" w:hint="cs"/>
          <w:sz w:val="28"/>
          <w:szCs w:val="28"/>
          <w:rtl/>
        </w:rPr>
        <w:t xml:space="preserve">ظمن </w:t>
      </w:r>
      <w:r w:rsidR="00C80705">
        <w:rPr>
          <w:rFonts w:asciiTheme="minorBidi" w:hAnsiTheme="minorBidi" w:cstheme="minorBidi" w:hint="cs"/>
          <w:sz w:val="28"/>
          <w:szCs w:val="28"/>
          <w:rtl/>
        </w:rPr>
        <w:t xml:space="preserve">دراسة </w:t>
      </w:r>
      <w:r w:rsidRPr="005348ED">
        <w:rPr>
          <w:rFonts w:asciiTheme="minorBidi" w:hAnsiTheme="minorBidi" w:cstheme="minorBidi"/>
          <w:sz w:val="28"/>
          <w:szCs w:val="28"/>
          <w:rtl/>
        </w:rPr>
        <w:t xml:space="preserve">مكونات الخلية ووظائف مكوناتها، التخمير، زراعة الانسجة النباتية، الجينات المدمجة </w:t>
      </w:r>
      <w:r w:rsidR="00643590">
        <w:rPr>
          <w:rFonts w:asciiTheme="minorBidi" w:hAnsiTheme="minorBidi" w:cstheme="minorBidi" w:hint="cs"/>
          <w:sz w:val="28"/>
          <w:szCs w:val="28"/>
          <w:rtl/>
        </w:rPr>
        <w:t>و</w:t>
      </w:r>
      <w:r w:rsidRPr="005348ED">
        <w:rPr>
          <w:rFonts w:asciiTheme="minorBidi" w:hAnsiTheme="minorBidi" w:cstheme="minorBidi"/>
          <w:sz w:val="28"/>
          <w:szCs w:val="28"/>
          <w:rtl/>
        </w:rPr>
        <w:t xml:space="preserve"> طرق انتاجها والتقنيات التي يستفاد منها لهذا الغرض مثل تحديد كمية الجينات والبروتينات وتحديد مكونات السلسلة الجينية </w:t>
      </w:r>
      <w:r w:rsidR="00A243AB">
        <w:rPr>
          <w:rFonts w:asciiTheme="minorBidi" w:hAnsiTheme="minorBidi" w:cstheme="minorBidi"/>
          <w:sz w:val="28"/>
          <w:szCs w:val="28"/>
          <w:rtl/>
        </w:rPr>
        <w:t xml:space="preserve">وما يتعلق </w:t>
      </w:r>
      <w:proofErr w:type="spellStart"/>
      <w:r w:rsidR="00A243AB">
        <w:rPr>
          <w:rFonts w:asciiTheme="minorBidi" w:hAnsiTheme="minorBidi" w:cstheme="minorBidi"/>
          <w:sz w:val="28"/>
          <w:szCs w:val="28"/>
          <w:rtl/>
        </w:rPr>
        <w:t>بها</w:t>
      </w:r>
      <w:proofErr w:type="spellEnd"/>
      <w:r w:rsidR="00A243AB">
        <w:rPr>
          <w:rFonts w:asciiTheme="minorBidi" w:hAnsiTheme="minorBidi" w:cstheme="minorBidi" w:hint="cs"/>
          <w:sz w:val="28"/>
          <w:szCs w:val="28"/>
          <w:rtl/>
        </w:rPr>
        <w:t>.</w:t>
      </w:r>
      <w:r w:rsidR="00020C6A">
        <w:rPr>
          <w:rFonts w:asciiTheme="minorBidi" w:hAnsiTheme="minorBidi" w:cstheme="minorBidi" w:hint="cs"/>
          <w:sz w:val="28"/>
          <w:szCs w:val="28"/>
          <w:rtl/>
        </w:rPr>
        <w:t xml:space="preserve"> ويعطى هذا المقرر بالاشتراك مع قسم الصيدلانيات.</w:t>
      </w:r>
    </w:p>
    <w:p w:rsidR="00C24A6D" w:rsidRPr="00C24A6D" w:rsidRDefault="00C24A6D" w:rsidP="00C24A6D">
      <w:pPr>
        <w:bidi w:val="0"/>
        <w:spacing w:after="0" w:line="240" w:lineRule="auto"/>
        <w:textAlignment w:val="top"/>
        <w:rPr>
          <w:rFonts w:ascii="Arial" w:eastAsia="Times New Roman" w:hAnsi="Arial" w:cs="Arial"/>
          <w:color w:val="888888"/>
          <w:sz w:val="28"/>
          <w:szCs w:val="28"/>
        </w:rPr>
      </w:pPr>
      <w:r w:rsidRPr="00C24A6D">
        <w:rPr>
          <w:rFonts w:ascii="Arial" w:eastAsia="Times New Roman" w:hAnsi="Arial" w:cs="Arial"/>
          <w:color w:val="000000"/>
          <w:sz w:val="28"/>
          <w:szCs w:val="28"/>
        </w:rPr>
        <w:t>This provides the decision a thorough study of the techniques include drugs developed by improving productivity through biotechnology, such as drugs from synthesized by microbes or genetically modified plants, vaccines, and utilization in the production of gene-enhanced are used in the treatment of many diseases also studies cells construction and functions of its components, fermentation , plant tissue culture, genetics and integrated production methods with techniques utilized for this purpose such as determining the quantity of genes and proteins and to identify genetic components of the genetic chain and matters related to.</w:t>
      </w:r>
      <w:r w:rsidR="00020C6A">
        <w:rPr>
          <w:rFonts w:ascii="Arial" w:eastAsia="Times New Roman" w:hAnsi="Arial" w:cs="Arial"/>
          <w:color w:val="888888"/>
          <w:sz w:val="28"/>
          <w:szCs w:val="28"/>
        </w:rPr>
        <w:t xml:space="preserve"> This course given and share the subjects by two department pharmaceutics(PHT) and </w:t>
      </w:r>
      <w:proofErr w:type="spellStart"/>
      <w:r w:rsidR="00020C6A">
        <w:rPr>
          <w:rFonts w:ascii="Arial" w:eastAsia="Times New Roman" w:hAnsi="Arial" w:cs="Arial"/>
          <w:color w:val="888888"/>
          <w:sz w:val="28"/>
          <w:szCs w:val="28"/>
        </w:rPr>
        <w:t>pharmacognosy</w:t>
      </w:r>
      <w:proofErr w:type="spellEnd"/>
      <w:r w:rsidR="00020C6A">
        <w:rPr>
          <w:rFonts w:ascii="Arial" w:eastAsia="Times New Roman" w:hAnsi="Arial" w:cs="Arial"/>
          <w:color w:val="888888"/>
          <w:sz w:val="28"/>
          <w:szCs w:val="28"/>
        </w:rPr>
        <w:t>(PHG).</w:t>
      </w:r>
    </w:p>
    <w:p w:rsidR="003A2D2D" w:rsidRPr="00C24A6D" w:rsidRDefault="003A2D2D" w:rsidP="00C24A6D">
      <w:pPr>
        <w:pStyle w:val="a3"/>
        <w:bidi/>
        <w:jc w:val="right"/>
        <w:rPr>
          <w:rFonts w:asciiTheme="minorBidi" w:hAnsiTheme="minorBidi" w:cstheme="minorBidi"/>
          <w:sz w:val="28"/>
          <w:szCs w:val="28"/>
          <w:rtl/>
        </w:rPr>
      </w:pPr>
    </w:p>
    <w:p w:rsidR="002E1076" w:rsidRPr="00A43D8C" w:rsidRDefault="005348ED" w:rsidP="00A43D8C">
      <w:pPr>
        <w:bidi w:val="0"/>
        <w:spacing w:after="0" w:line="240" w:lineRule="auto"/>
        <w:jc w:val="right"/>
        <w:textAlignment w:val="top"/>
        <w:rPr>
          <w:rFonts w:ascii="Arial" w:eastAsia="Times New Roman" w:hAnsi="Arial" w:cs="Arial"/>
          <w:color w:val="000000"/>
          <w:sz w:val="28"/>
          <w:szCs w:val="28"/>
        </w:rPr>
      </w:pPr>
      <w:r>
        <w:rPr>
          <w:rFonts w:ascii="Arial" w:eastAsia="Times New Roman" w:hAnsi="Arial" w:cs="Arial" w:hint="cs"/>
          <w:color w:val="000000"/>
          <w:sz w:val="28"/>
          <w:szCs w:val="28"/>
          <w:rtl/>
        </w:rPr>
        <w:t xml:space="preserve"> </w:t>
      </w:r>
    </w:p>
    <w:p w:rsidR="003358FC" w:rsidRDefault="003358FC" w:rsidP="003358FC">
      <w:pPr>
        <w:bidi w:val="0"/>
        <w:spacing w:after="0" w:line="240" w:lineRule="auto"/>
        <w:textAlignment w:val="top"/>
        <w:rPr>
          <w:rFonts w:ascii="Arial" w:eastAsia="Times New Roman" w:hAnsi="Arial" w:cs="Arial"/>
          <w:color w:val="888888"/>
          <w:sz w:val="20"/>
          <w:szCs w:val="20"/>
        </w:rPr>
      </w:pPr>
    </w:p>
    <w:p w:rsidR="007037C4" w:rsidRPr="007037C4" w:rsidRDefault="007037C4" w:rsidP="00D85A6C">
      <w:pPr>
        <w:jc w:val="right"/>
        <w:rPr>
          <w:sz w:val="32"/>
          <w:szCs w:val="32"/>
        </w:rPr>
      </w:pPr>
      <w:bookmarkStart w:id="0" w:name="_GoBack"/>
      <w:bookmarkEnd w:id="0"/>
    </w:p>
    <w:sectPr w:rsidR="007037C4" w:rsidRPr="007037C4" w:rsidSect="003448E7">
      <w:pgSz w:w="11906" w:h="16838"/>
      <w:pgMar w:top="3427" w:right="1800" w:bottom="1440" w:left="720" w:header="706" w:footer="706"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dy(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61CB4"/>
    <w:rsid w:val="00002247"/>
    <w:rsid w:val="00020B97"/>
    <w:rsid w:val="00020C6A"/>
    <w:rsid w:val="000C27E4"/>
    <w:rsid w:val="000D6ADD"/>
    <w:rsid w:val="000E2F16"/>
    <w:rsid w:val="0010634A"/>
    <w:rsid w:val="00123BFC"/>
    <w:rsid w:val="001A1467"/>
    <w:rsid w:val="001B6FD3"/>
    <w:rsid w:val="001E4A19"/>
    <w:rsid w:val="00210A93"/>
    <w:rsid w:val="00266273"/>
    <w:rsid w:val="002950EE"/>
    <w:rsid w:val="002A4F8F"/>
    <w:rsid w:val="002B74A8"/>
    <w:rsid w:val="002E1076"/>
    <w:rsid w:val="00305D5D"/>
    <w:rsid w:val="00316733"/>
    <w:rsid w:val="00321142"/>
    <w:rsid w:val="003358FC"/>
    <w:rsid w:val="003448E7"/>
    <w:rsid w:val="003503A6"/>
    <w:rsid w:val="00367DC8"/>
    <w:rsid w:val="00384BD6"/>
    <w:rsid w:val="00396DBD"/>
    <w:rsid w:val="003A2D2D"/>
    <w:rsid w:val="00457584"/>
    <w:rsid w:val="00462D8E"/>
    <w:rsid w:val="00472D48"/>
    <w:rsid w:val="00496B9D"/>
    <w:rsid w:val="005348ED"/>
    <w:rsid w:val="005620AF"/>
    <w:rsid w:val="005F4A6D"/>
    <w:rsid w:val="0062505C"/>
    <w:rsid w:val="0063230A"/>
    <w:rsid w:val="00643590"/>
    <w:rsid w:val="00657CBA"/>
    <w:rsid w:val="00661CB4"/>
    <w:rsid w:val="006940F3"/>
    <w:rsid w:val="006A1288"/>
    <w:rsid w:val="007037C4"/>
    <w:rsid w:val="0070691F"/>
    <w:rsid w:val="00730255"/>
    <w:rsid w:val="00735F6B"/>
    <w:rsid w:val="00764558"/>
    <w:rsid w:val="007A0712"/>
    <w:rsid w:val="007F2CFD"/>
    <w:rsid w:val="00807FE5"/>
    <w:rsid w:val="00831C43"/>
    <w:rsid w:val="00890998"/>
    <w:rsid w:val="0089308A"/>
    <w:rsid w:val="00896B2B"/>
    <w:rsid w:val="008B37F2"/>
    <w:rsid w:val="008D161C"/>
    <w:rsid w:val="00945E9D"/>
    <w:rsid w:val="00994BEA"/>
    <w:rsid w:val="009A7676"/>
    <w:rsid w:val="00A243AB"/>
    <w:rsid w:val="00A43D8C"/>
    <w:rsid w:val="00A56330"/>
    <w:rsid w:val="00A721D6"/>
    <w:rsid w:val="00A95F9B"/>
    <w:rsid w:val="00AA423D"/>
    <w:rsid w:val="00AE439F"/>
    <w:rsid w:val="00B301FD"/>
    <w:rsid w:val="00B831D7"/>
    <w:rsid w:val="00BB5225"/>
    <w:rsid w:val="00BB7735"/>
    <w:rsid w:val="00BF0D85"/>
    <w:rsid w:val="00C24A6D"/>
    <w:rsid w:val="00C30401"/>
    <w:rsid w:val="00C45916"/>
    <w:rsid w:val="00C72B82"/>
    <w:rsid w:val="00C80705"/>
    <w:rsid w:val="00C8730E"/>
    <w:rsid w:val="00C95E27"/>
    <w:rsid w:val="00CC399D"/>
    <w:rsid w:val="00CC50C8"/>
    <w:rsid w:val="00CF2573"/>
    <w:rsid w:val="00D4061A"/>
    <w:rsid w:val="00D515C0"/>
    <w:rsid w:val="00D60250"/>
    <w:rsid w:val="00D85A6C"/>
    <w:rsid w:val="00DD113D"/>
    <w:rsid w:val="00DF30DA"/>
    <w:rsid w:val="00E00B1B"/>
    <w:rsid w:val="00E60BE3"/>
    <w:rsid w:val="00EB7BFE"/>
    <w:rsid w:val="00EF63AA"/>
    <w:rsid w:val="00F545FE"/>
    <w:rsid w:val="00F55CF7"/>
    <w:rsid w:val="00F8012E"/>
    <w:rsid w:val="00F978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4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8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48ED"/>
    <w:rPr>
      <w:b/>
      <w:bCs/>
    </w:rPr>
  </w:style>
  <w:style w:type="character" w:customStyle="1" w:styleId="longtext">
    <w:name w:val="long_text"/>
    <w:basedOn w:val="a0"/>
    <w:rsid w:val="00C24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08431">
      <w:bodyDiv w:val="1"/>
      <w:marLeft w:val="0"/>
      <w:marRight w:val="0"/>
      <w:marTop w:val="0"/>
      <w:marBottom w:val="0"/>
      <w:divBdr>
        <w:top w:val="none" w:sz="0" w:space="0" w:color="auto"/>
        <w:left w:val="none" w:sz="0" w:space="0" w:color="auto"/>
        <w:bottom w:val="none" w:sz="0" w:space="0" w:color="auto"/>
        <w:right w:val="none" w:sz="0" w:space="0" w:color="auto"/>
      </w:divBdr>
      <w:divsChild>
        <w:div w:id="1956206008">
          <w:marLeft w:val="0"/>
          <w:marRight w:val="0"/>
          <w:marTop w:val="0"/>
          <w:marBottom w:val="0"/>
          <w:divBdr>
            <w:top w:val="none" w:sz="0" w:space="0" w:color="auto"/>
            <w:left w:val="none" w:sz="0" w:space="0" w:color="auto"/>
            <w:bottom w:val="none" w:sz="0" w:space="0" w:color="auto"/>
            <w:right w:val="none" w:sz="0" w:space="0" w:color="auto"/>
          </w:divBdr>
          <w:divsChild>
            <w:div w:id="1409614251">
              <w:marLeft w:val="0"/>
              <w:marRight w:val="0"/>
              <w:marTop w:val="0"/>
              <w:marBottom w:val="0"/>
              <w:divBdr>
                <w:top w:val="none" w:sz="0" w:space="0" w:color="auto"/>
                <w:left w:val="none" w:sz="0" w:space="0" w:color="auto"/>
                <w:bottom w:val="none" w:sz="0" w:space="0" w:color="auto"/>
                <w:right w:val="none" w:sz="0" w:space="0" w:color="auto"/>
              </w:divBdr>
              <w:divsChild>
                <w:div w:id="823740480">
                  <w:marLeft w:val="0"/>
                  <w:marRight w:val="0"/>
                  <w:marTop w:val="0"/>
                  <w:marBottom w:val="0"/>
                  <w:divBdr>
                    <w:top w:val="none" w:sz="0" w:space="0" w:color="auto"/>
                    <w:left w:val="none" w:sz="0" w:space="0" w:color="auto"/>
                    <w:bottom w:val="none" w:sz="0" w:space="0" w:color="auto"/>
                    <w:right w:val="none" w:sz="0" w:space="0" w:color="auto"/>
                  </w:divBdr>
                  <w:divsChild>
                    <w:div w:id="1123039567">
                      <w:marLeft w:val="0"/>
                      <w:marRight w:val="0"/>
                      <w:marTop w:val="0"/>
                      <w:marBottom w:val="0"/>
                      <w:divBdr>
                        <w:top w:val="none" w:sz="0" w:space="0" w:color="auto"/>
                        <w:left w:val="none" w:sz="0" w:space="0" w:color="auto"/>
                        <w:bottom w:val="none" w:sz="0" w:space="0" w:color="auto"/>
                        <w:right w:val="none" w:sz="0" w:space="0" w:color="auto"/>
                      </w:divBdr>
                      <w:divsChild>
                        <w:div w:id="378822738">
                          <w:marLeft w:val="0"/>
                          <w:marRight w:val="0"/>
                          <w:marTop w:val="0"/>
                          <w:marBottom w:val="0"/>
                          <w:divBdr>
                            <w:top w:val="none" w:sz="0" w:space="0" w:color="auto"/>
                            <w:left w:val="none" w:sz="0" w:space="0" w:color="auto"/>
                            <w:bottom w:val="none" w:sz="0" w:space="0" w:color="auto"/>
                            <w:right w:val="none" w:sz="0" w:space="0" w:color="auto"/>
                          </w:divBdr>
                          <w:divsChild>
                            <w:div w:id="650327993">
                              <w:marLeft w:val="0"/>
                              <w:marRight w:val="0"/>
                              <w:marTop w:val="0"/>
                              <w:marBottom w:val="0"/>
                              <w:divBdr>
                                <w:top w:val="none" w:sz="0" w:space="0" w:color="auto"/>
                                <w:left w:val="none" w:sz="0" w:space="0" w:color="auto"/>
                                <w:bottom w:val="none" w:sz="0" w:space="0" w:color="auto"/>
                                <w:right w:val="none" w:sz="0" w:space="0" w:color="auto"/>
                              </w:divBdr>
                            </w:div>
                            <w:div w:id="163983654">
                              <w:marLeft w:val="0"/>
                              <w:marRight w:val="0"/>
                              <w:marTop w:val="0"/>
                              <w:marBottom w:val="0"/>
                              <w:divBdr>
                                <w:top w:val="none" w:sz="0" w:space="0" w:color="auto"/>
                                <w:left w:val="none" w:sz="0" w:space="0" w:color="auto"/>
                                <w:bottom w:val="none" w:sz="0" w:space="0" w:color="auto"/>
                                <w:right w:val="none" w:sz="0" w:space="0" w:color="auto"/>
                              </w:divBdr>
                              <w:divsChild>
                                <w:div w:id="775322579">
                                  <w:marLeft w:val="0"/>
                                  <w:marRight w:val="0"/>
                                  <w:marTop w:val="0"/>
                                  <w:marBottom w:val="0"/>
                                  <w:divBdr>
                                    <w:top w:val="none" w:sz="0" w:space="0" w:color="auto"/>
                                    <w:left w:val="none" w:sz="0" w:space="0" w:color="auto"/>
                                    <w:bottom w:val="none" w:sz="0" w:space="0" w:color="auto"/>
                                    <w:right w:val="none" w:sz="0" w:space="0" w:color="auto"/>
                                  </w:divBdr>
                                  <w:divsChild>
                                    <w:div w:id="13980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067438">
      <w:bodyDiv w:val="1"/>
      <w:marLeft w:val="0"/>
      <w:marRight w:val="0"/>
      <w:marTop w:val="0"/>
      <w:marBottom w:val="0"/>
      <w:divBdr>
        <w:top w:val="none" w:sz="0" w:space="0" w:color="auto"/>
        <w:left w:val="none" w:sz="0" w:space="0" w:color="auto"/>
        <w:bottom w:val="none" w:sz="0" w:space="0" w:color="auto"/>
        <w:right w:val="none" w:sz="0" w:space="0" w:color="auto"/>
      </w:divBdr>
      <w:divsChild>
        <w:div w:id="848250993">
          <w:marLeft w:val="0"/>
          <w:marRight w:val="0"/>
          <w:marTop w:val="0"/>
          <w:marBottom w:val="0"/>
          <w:divBdr>
            <w:top w:val="none" w:sz="0" w:space="0" w:color="auto"/>
            <w:left w:val="none" w:sz="0" w:space="0" w:color="auto"/>
            <w:bottom w:val="none" w:sz="0" w:space="0" w:color="auto"/>
            <w:right w:val="none" w:sz="0" w:space="0" w:color="auto"/>
          </w:divBdr>
          <w:divsChild>
            <w:div w:id="1085342628">
              <w:marLeft w:val="0"/>
              <w:marRight w:val="0"/>
              <w:marTop w:val="0"/>
              <w:marBottom w:val="0"/>
              <w:divBdr>
                <w:top w:val="none" w:sz="0" w:space="0" w:color="auto"/>
                <w:left w:val="none" w:sz="0" w:space="0" w:color="auto"/>
                <w:bottom w:val="none" w:sz="0" w:space="0" w:color="auto"/>
                <w:right w:val="none" w:sz="0" w:space="0" w:color="auto"/>
              </w:divBdr>
              <w:divsChild>
                <w:div w:id="508255056">
                  <w:marLeft w:val="0"/>
                  <w:marRight w:val="0"/>
                  <w:marTop w:val="0"/>
                  <w:marBottom w:val="0"/>
                  <w:divBdr>
                    <w:top w:val="none" w:sz="0" w:space="0" w:color="auto"/>
                    <w:left w:val="none" w:sz="0" w:space="0" w:color="auto"/>
                    <w:bottom w:val="none" w:sz="0" w:space="0" w:color="auto"/>
                    <w:right w:val="none" w:sz="0" w:space="0" w:color="auto"/>
                  </w:divBdr>
                  <w:divsChild>
                    <w:div w:id="818300917">
                      <w:marLeft w:val="0"/>
                      <w:marRight w:val="0"/>
                      <w:marTop w:val="0"/>
                      <w:marBottom w:val="0"/>
                      <w:divBdr>
                        <w:top w:val="none" w:sz="0" w:space="0" w:color="auto"/>
                        <w:left w:val="none" w:sz="0" w:space="0" w:color="auto"/>
                        <w:bottom w:val="none" w:sz="0" w:space="0" w:color="auto"/>
                        <w:right w:val="none" w:sz="0" w:space="0" w:color="auto"/>
                      </w:divBdr>
                      <w:divsChild>
                        <w:div w:id="1187331685">
                          <w:marLeft w:val="0"/>
                          <w:marRight w:val="0"/>
                          <w:marTop w:val="0"/>
                          <w:marBottom w:val="0"/>
                          <w:divBdr>
                            <w:top w:val="none" w:sz="0" w:space="0" w:color="auto"/>
                            <w:left w:val="none" w:sz="0" w:space="0" w:color="auto"/>
                            <w:bottom w:val="none" w:sz="0" w:space="0" w:color="auto"/>
                            <w:right w:val="none" w:sz="0" w:space="0" w:color="auto"/>
                          </w:divBdr>
                          <w:divsChild>
                            <w:div w:id="1832063619">
                              <w:marLeft w:val="0"/>
                              <w:marRight w:val="0"/>
                              <w:marTop w:val="0"/>
                              <w:marBottom w:val="0"/>
                              <w:divBdr>
                                <w:top w:val="none" w:sz="0" w:space="0" w:color="auto"/>
                                <w:left w:val="none" w:sz="0" w:space="0" w:color="auto"/>
                                <w:bottom w:val="none" w:sz="0" w:space="0" w:color="auto"/>
                                <w:right w:val="none" w:sz="0" w:space="0" w:color="auto"/>
                              </w:divBdr>
                              <w:divsChild>
                                <w:div w:id="16142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674009">
      <w:bodyDiv w:val="1"/>
      <w:marLeft w:val="0"/>
      <w:marRight w:val="0"/>
      <w:marTop w:val="0"/>
      <w:marBottom w:val="0"/>
      <w:divBdr>
        <w:top w:val="none" w:sz="0" w:space="0" w:color="auto"/>
        <w:left w:val="none" w:sz="0" w:space="0" w:color="auto"/>
        <w:bottom w:val="none" w:sz="0" w:space="0" w:color="auto"/>
        <w:right w:val="none" w:sz="0" w:space="0" w:color="auto"/>
      </w:divBdr>
      <w:divsChild>
        <w:div w:id="1024408485">
          <w:marLeft w:val="0"/>
          <w:marRight w:val="0"/>
          <w:marTop w:val="0"/>
          <w:marBottom w:val="0"/>
          <w:divBdr>
            <w:top w:val="none" w:sz="0" w:space="0" w:color="auto"/>
            <w:left w:val="none" w:sz="0" w:space="0" w:color="auto"/>
            <w:bottom w:val="none" w:sz="0" w:space="0" w:color="auto"/>
            <w:right w:val="none" w:sz="0" w:space="0" w:color="auto"/>
          </w:divBdr>
          <w:divsChild>
            <w:div w:id="221451997">
              <w:marLeft w:val="0"/>
              <w:marRight w:val="0"/>
              <w:marTop w:val="0"/>
              <w:marBottom w:val="0"/>
              <w:divBdr>
                <w:top w:val="none" w:sz="0" w:space="0" w:color="auto"/>
                <w:left w:val="none" w:sz="0" w:space="0" w:color="auto"/>
                <w:bottom w:val="none" w:sz="0" w:space="0" w:color="auto"/>
                <w:right w:val="none" w:sz="0" w:space="0" w:color="auto"/>
              </w:divBdr>
              <w:divsChild>
                <w:div w:id="1414089276">
                  <w:marLeft w:val="0"/>
                  <w:marRight w:val="0"/>
                  <w:marTop w:val="0"/>
                  <w:marBottom w:val="0"/>
                  <w:divBdr>
                    <w:top w:val="none" w:sz="0" w:space="0" w:color="auto"/>
                    <w:left w:val="none" w:sz="0" w:space="0" w:color="auto"/>
                    <w:bottom w:val="none" w:sz="0" w:space="0" w:color="auto"/>
                    <w:right w:val="none" w:sz="0" w:space="0" w:color="auto"/>
                  </w:divBdr>
                  <w:divsChild>
                    <w:div w:id="390033354">
                      <w:marLeft w:val="0"/>
                      <w:marRight w:val="0"/>
                      <w:marTop w:val="0"/>
                      <w:marBottom w:val="0"/>
                      <w:divBdr>
                        <w:top w:val="none" w:sz="0" w:space="0" w:color="auto"/>
                        <w:left w:val="none" w:sz="0" w:space="0" w:color="auto"/>
                        <w:bottom w:val="none" w:sz="0" w:space="0" w:color="auto"/>
                        <w:right w:val="none" w:sz="0" w:space="0" w:color="auto"/>
                      </w:divBdr>
                      <w:divsChild>
                        <w:div w:id="1095980646">
                          <w:marLeft w:val="0"/>
                          <w:marRight w:val="0"/>
                          <w:marTop w:val="0"/>
                          <w:marBottom w:val="0"/>
                          <w:divBdr>
                            <w:top w:val="none" w:sz="0" w:space="0" w:color="auto"/>
                            <w:left w:val="none" w:sz="0" w:space="0" w:color="auto"/>
                            <w:bottom w:val="none" w:sz="0" w:space="0" w:color="auto"/>
                            <w:right w:val="none" w:sz="0" w:space="0" w:color="auto"/>
                          </w:divBdr>
                          <w:divsChild>
                            <w:div w:id="279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4141">
      <w:bodyDiv w:val="1"/>
      <w:marLeft w:val="0"/>
      <w:marRight w:val="0"/>
      <w:marTop w:val="0"/>
      <w:marBottom w:val="0"/>
      <w:divBdr>
        <w:top w:val="none" w:sz="0" w:space="0" w:color="auto"/>
        <w:left w:val="none" w:sz="0" w:space="0" w:color="auto"/>
        <w:bottom w:val="none" w:sz="0" w:space="0" w:color="auto"/>
        <w:right w:val="none" w:sz="0" w:space="0" w:color="auto"/>
      </w:divBdr>
      <w:divsChild>
        <w:div w:id="1612591910">
          <w:marLeft w:val="0"/>
          <w:marRight w:val="0"/>
          <w:marTop w:val="0"/>
          <w:marBottom w:val="0"/>
          <w:divBdr>
            <w:top w:val="none" w:sz="0" w:space="0" w:color="auto"/>
            <w:left w:val="none" w:sz="0" w:space="0" w:color="auto"/>
            <w:bottom w:val="none" w:sz="0" w:space="0" w:color="auto"/>
            <w:right w:val="none" w:sz="0" w:space="0" w:color="auto"/>
          </w:divBdr>
          <w:divsChild>
            <w:div w:id="1816332554">
              <w:marLeft w:val="0"/>
              <w:marRight w:val="0"/>
              <w:marTop w:val="0"/>
              <w:marBottom w:val="0"/>
              <w:divBdr>
                <w:top w:val="none" w:sz="0" w:space="0" w:color="auto"/>
                <w:left w:val="none" w:sz="0" w:space="0" w:color="auto"/>
                <w:bottom w:val="none" w:sz="0" w:space="0" w:color="auto"/>
                <w:right w:val="none" w:sz="0" w:space="0" w:color="auto"/>
              </w:divBdr>
              <w:divsChild>
                <w:div w:id="899555687">
                  <w:marLeft w:val="0"/>
                  <w:marRight w:val="0"/>
                  <w:marTop w:val="0"/>
                  <w:marBottom w:val="0"/>
                  <w:divBdr>
                    <w:top w:val="none" w:sz="0" w:space="0" w:color="auto"/>
                    <w:left w:val="none" w:sz="0" w:space="0" w:color="auto"/>
                    <w:bottom w:val="none" w:sz="0" w:space="0" w:color="auto"/>
                    <w:right w:val="none" w:sz="0" w:space="0" w:color="auto"/>
                  </w:divBdr>
                  <w:divsChild>
                    <w:div w:id="867528072">
                      <w:marLeft w:val="0"/>
                      <w:marRight w:val="0"/>
                      <w:marTop w:val="0"/>
                      <w:marBottom w:val="0"/>
                      <w:divBdr>
                        <w:top w:val="none" w:sz="0" w:space="0" w:color="auto"/>
                        <w:left w:val="none" w:sz="0" w:space="0" w:color="auto"/>
                        <w:bottom w:val="none" w:sz="0" w:space="0" w:color="auto"/>
                        <w:right w:val="none" w:sz="0" w:space="0" w:color="auto"/>
                      </w:divBdr>
                      <w:divsChild>
                        <w:div w:id="1468402156">
                          <w:marLeft w:val="0"/>
                          <w:marRight w:val="0"/>
                          <w:marTop w:val="0"/>
                          <w:marBottom w:val="0"/>
                          <w:divBdr>
                            <w:top w:val="none" w:sz="0" w:space="0" w:color="auto"/>
                            <w:left w:val="none" w:sz="0" w:space="0" w:color="auto"/>
                            <w:bottom w:val="none" w:sz="0" w:space="0" w:color="auto"/>
                            <w:right w:val="none" w:sz="0" w:space="0" w:color="auto"/>
                          </w:divBdr>
                          <w:divsChild>
                            <w:div w:id="2051612474">
                              <w:marLeft w:val="0"/>
                              <w:marRight w:val="0"/>
                              <w:marTop w:val="0"/>
                              <w:marBottom w:val="0"/>
                              <w:divBdr>
                                <w:top w:val="none" w:sz="0" w:space="0" w:color="auto"/>
                                <w:left w:val="none" w:sz="0" w:space="0" w:color="auto"/>
                                <w:bottom w:val="none" w:sz="0" w:space="0" w:color="auto"/>
                                <w:right w:val="none" w:sz="0" w:space="0" w:color="auto"/>
                              </w:divBdr>
                            </w:div>
                            <w:div w:id="1447458366">
                              <w:marLeft w:val="0"/>
                              <w:marRight w:val="0"/>
                              <w:marTop w:val="0"/>
                              <w:marBottom w:val="0"/>
                              <w:divBdr>
                                <w:top w:val="none" w:sz="0" w:space="0" w:color="auto"/>
                                <w:left w:val="none" w:sz="0" w:space="0" w:color="auto"/>
                                <w:bottom w:val="none" w:sz="0" w:space="0" w:color="auto"/>
                                <w:right w:val="none" w:sz="0" w:space="0" w:color="auto"/>
                              </w:divBdr>
                              <w:divsChild>
                                <w:div w:id="1567884214">
                                  <w:marLeft w:val="0"/>
                                  <w:marRight w:val="0"/>
                                  <w:marTop w:val="0"/>
                                  <w:marBottom w:val="0"/>
                                  <w:divBdr>
                                    <w:top w:val="none" w:sz="0" w:space="0" w:color="auto"/>
                                    <w:left w:val="none" w:sz="0" w:space="0" w:color="auto"/>
                                    <w:bottom w:val="none" w:sz="0" w:space="0" w:color="auto"/>
                                    <w:right w:val="none" w:sz="0" w:space="0" w:color="auto"/>
                                  </w:divBdr>
                                  <w:divsChild>
                                    <w:div w:id="5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33591">
      <w:bodyDiv w:val="1"/>
      <w:marLeft w:val="0"/>
      <w:marRight w:val="0"/>
      <w:marTop w:val="0"/>
      <w:marBottom w:val="0"/>
      <w:divBdr>
        <w:top w:val="none" w:sz="0" w:space="0" w:color="auto"/>
        <w:left w:val="none" w:sz="0" w:space="0" w:color="auto"/>
        <w:bottom w:val="none" w:sz="0" w:space="0" w:color="auto"/>
        <w:right w:val="none" w:sz="0" w:space="0" w:color="auto"/>
      </w:divBdr>
      <w:divsChild>
        <w:div w:id="578638195">
          <w:marLeft w:val="0"/>
          <w:marRight w:val="0"/>
          <w:marTop w:val="0"/>
          <w:marBottom w:val="0"/>
          <w:divBdr>
            <w:top w:val="none" w:sz="0" w:space="0" w:color="auto"/>
            <w:left w:val="none" w:sz="0" w:space="0" w:color="auto"/>
            <w:bottom w:val="none" w:sz="0" w:space="0" w:color="auto"/>
            <w:right w:val="none" w:sz="0" w:space="0" w:color="auto"/>
          </w:divBdr>
          <w:divsChild>
            <w:div w:id="1304701415">
              <w:marLeft w:val="0"/>
              <w:marRight w:val="0"/>
              <w:marTop w:val="0"/>
              <w:marBottom w:val="0"/>
              <w:divBdr>
                <w:top w:val="none" w:sz="0" w:space="0" w:color="auto"/>
                <w:left w:val="none" w:sz="0" w:space="0" w:color="auto"/>
                <w:bottom w:val="none" w:sz="0" w:space="0" w:color="auto"/>
                <w:right w:val="none" w:sz="0" w:space="0" w:color="auto"/>
              </w:divBdr>
              <w:divsChild>
                <w:div w:id="1825583993">
                  <w:marLeft w:val="0"/>
                  <w:marRight w:val="0"/>
                  <w:marTop w:val="0"/>
                  <w:marBottom w:val="0"/>
                  <w:divBdr>
                    <w:top w:val="none" w:sz="0" w:space="0" w:color="auto"/>
                    <w:left w:val="none" w:sz="0" w:space="0" w:color="auto"/>
                    <w:bottom w:val="none" w:sz="0" w:space="0" w:color="auto"/>
                    <w:right w:val="none" w:sz="0" w:space="0" w:color="auto"/>
                  </w:divBdr>
                  <w:divsChild>
                    <w:div w:id="1211727650">
                      <w:marLeft w:val="0"/>
                      <w:marRight w:val="0"/>
                      <w:marTop w:val="0"/>
                      <w:marBottom w:val="0"/>
                      <w:divBdr>
                        <w:top w:val="none" w:sz="0" w:space="0" w:color="auto"/>
                        <w:left w:val="none" w:sz="0" w:space="0" w:color="auto"/>
                        <w:bottom w:val="none" w:sz="0" w:space="0" w:color="auto"/>
                        <w:right w:val="none" w:sz="0" w:space="0" w:color="auto"/>
                      </w:divBdr>
                      <w:divsChild>
                        <w:div w:id="591821130">
                          <w:marLeft w:val="0"/>
                          <w:marRight w:val="0"/>
                          <w:marTop w:val="0"/>
                          <w:marBottom w:val="0"/>
                          <w:divBdr>
                            <w:top w:val="none" w:sz="0" w:space="0" w:color="auto"/>
                            <w:left w:val="none" w:sz="0" w:space="0" w:color="auto"/>
                            <w:bottom w:val="none" w:sz="0" w:space="0" w:color="auto"/>
                            <w:right w:val="none" w:sz="0" w:space="0" w:color="auto"/>
                          </w:divBdr>
                          <w:divsChild>
                            <w:div w:id="1900902022">
                              <w:marLeft w:val="0"/>
                              <w:marRight w:val="0"/>
                              <w:marTop w:val="0"/>
                              <w:marBottom w:val="0"/>
                              <w:divBdr>
                                <w:top w:val="none" w:sz="0" w:space="0" w:color="auto"/>
                                <w:left w:val="none" w:sz="0" w:space="0" w:color="auto"/>
                                <w:bottom w:val="none" w:sz="0" w:space="0" w:color="auto"/>
                                <w:right w:val="none" w:sz="0" w:space="0" w:color="auto"/>
                              </w:divBdr>
                              <w:divsChild>
                                <w:div w:id="13936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11539">
      <w:bodyDiv w:val="1"/>
      <w:marLeft w:val="0"/>
      <w:marRight w:val="0"/>
      <w:marTop w:val="0"/>
      <w:marBottom w:val="0"/>
      <w:divBdr>
        <w:top w:val="none" w:sz="0" w:space="0" w:color="auto"/>
        <w:left w:val="none" w:sz="0" w:space="0" w:color="auto"/>
        <w:bottom w:val="none" w:sz="0" w:space="0" w:color="auto"/>
        <w:right w:val="none" w:sz="0" w:space="0" w:color="auto"/>
      </w:divBdr>
      <w:divsChild>
        <w:div w:id="454907766">
          <w:marLeft w:val="0"/>
          <w:marRight w:val="0"/>
          <w:marTop w:val="0"/>
          <w:marBottom w:val="0"/>
          <w:divBdr>
            <w:top w:val="none" w:sz="0" w:space="0" w:color="auto"/>
            <w:left w:val="none" w:sz="0" w:space="0" w:color="auto"/>
            <w:bottom w:val="none" w:sz="0" w:space="0" w:color="auto"/>
            <w:right w:val="none" w:sz="0" w:space="0" w:color="auto"/>
          </w:divBdr>
          <w:divsChild>
            <w:div w:id="1255478034">
              <w:marLeft w:val="0"/>
              <w:marRight w:val="0"/>
              <w:marTop w:val="0"/>
              <w:marBottom w:val="0"/>
              <w:divBdr>
                <w:top w:val="none" w:sz="0" w:space="0" w:color="auto"/>
                <w:left w:val="none" w:sz="0" w:space="0" w:color="auto"/>
                <w:bottom w:val="none" w:sz="0" w:space="0" w:color="auto"/>
                <w:right w:val="none" w:sz="0" w:space="0" w:color="auto"/>
              </w:divBdr>
              <w:divsChild>
                <w:div w:id="1209031662">
                  <w:marLeft w:val="0"/>
                  <w:marRight w:val="0"/>
                  <w:marTop w:val="0"/>
                  <w:marBottom w:val="0"/>
                  <w:divBdr>
                    <w:top w:val="none" w:sz="0" w:space="0" w:color="auto"/>
                    <w:left w:val="none" w:sz="0" w:space="0" w:color="auto"/>
                    <w:bottom w:val="none" w:sz="0" w:space="0" w:color="auto"/>
                    <w:right w:val="none" w:sz="0" w:space="0" w:color="auto"/>
                  </w:divBdr>
                  <w:divsChild>
                    <w:div w:id="806972539">
                      <w:marLeft w:val="0"/>
                      <w:marRight w:val="0"/>
                      <w:marTop w:val="0"/>
                      <w:marBottom w:val="0"/>
                      <w:divBdr>
                        <w:top w:val="none" w:sz="0" w:space="0" w:color="auto"/>
                        <w:left w:val="none" w:sz="0" w:space="0" w:color="auto"/>
                        <w:bottom w:val="none" w:sz="0" w:space="0" w:color="auto"/>
                        <w:right w:val="none" w:sz="0" w:space="0" w:color="auto"/>
                      </w:divBdr>
                      <w:divsChild>
                        <w:div w:id="758714207">
                          <w:marLeft w:val="0"/>
                          <w:marRight w:val="0"/>
                          <w:marTop w:val="0"/>
                          <w:marBottom w:val="0"/>
                          <w:divBdr>
                            <w:top w:val="none" w:sz="0" w:space="0" w:color="auto"/>
                            <w:left w:val="none" w:sz="0" w:space="0" w:color="auto"/>
                            <w:bottom w:val="none" w:sz="0" w:space="0" w:color="auto"/>
                            <w:right w:val="none" w:sz="0" w:space="0" w:color="auto"/>
                          </w:divBdr>
                          <w:divsChild>
                            <w:div w:id="1784109427">
                              <w:marLeft w:val="0"/>
                              <w:marRight w:val="0"/>
                              <w:marTop w:val="0"/>
                              <w:marBottom w:val="0"/>
                              <w:divBdr>
                                <w:top w:val="none" w:sz="0" w:space="0" w:color="auto"/>
                                <w:left w:val="none" w:sz="0" w:space="0" w:color="auto"/>
                                <w:bottom w:val="none" w:sz="0" w:space="0" w:color="auto"/>
                                <w:right w:val="none" w:sz="0" w:space="0" w:color="auto"/>
                              </w:divBdr>
                              <w:divsChild>
                                <w:div w:id="1748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43161">
      <w:bodyDiv w:val="1"/>
      <w:marLeft w:val="0"/>
      <w:marRight w:val="0"/>
      <w:marTop w:val="0"/>
      <w:marBottom w:val="0"/>
      <w:divBdr>
        <w:top w:val="none" w:sz="0" w:space="0" w:color="auto"/>
        <w:left w:val="none" w:sz="0" w:space="0" w:color="auto"/>
        <w:bottom w:val="none" w:sz="0" w:space="0" w:color="auto"/>
        <w:right w:val="none" w:sz="0" w:space="0" w:color="auto"/>
      </w:divBdr>
      <w:divsChild>
        <w:div w:id="301008339">
          <w:marLeft w:val="0"/>
          <w:marRight w:val="0"/>
          <w:marTop w:val="0"/>
          <w:marBottom w:val="0"/>
          <w:divBdr>
            <w:top w:val="none" w:sz="0" w:space="0" w:color="auto"/>
            <w:left w:val="none" w:sz="0" w:space="0" w:color="auto"/>
            <w:bottom w:val="none" w:sz="0" w:space="0" w:color="auto"/>
            <w:right w:val="none" w:sz="0" w:space="0" w:color="auto"/>
          </w:divBdr>
          <w:divsChild>
            <w:div w:id="181883803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02053681">
      <w:bodyDiv w:val="1"/>
      <w:marLeft w:val="0"/>
      <w:marRight w:val="0"/>
      <w:marTop w:val="0"/>
      <w:marBottom w:val="0"/>
      <w:divBdr>
        <w:top w:val="none" w:sz="0" w:space="0" w:color="auto"/>
        <w:left w:val="none" w:sz="0" w:space="0" w:color="auto"/>
        <w:bottom w:val="none" w:sz="0" w:space="0" w:color="auto"/>
        <w:right w:val="none" w:sz="0" w:space="0" w:color="auto"/>
      </w:divBdr>
      <w:divsChild>
        <w:div w:id="1885098620">
          <w:marLeft w:val="0"/>
          <w:marRight w:val="0"/>
          <w:marTop w:val="0"/>
          <w:marBottom w:val="0"/>
          <w:divBdr>
            <w:top w:val="none" w:sz="0" w:space="0" w:color="auto"/>
            <w:left w:val="none" w:sz="0" w:space="0" w:color="auto"/>
            <w:bottom w:val="none" w:sz="0" w:space="0" w:color="auto"/>
            <w:right w:val="none" w:sz="0" w:space="0" w:color="auto"/>
          </w:divBdr>
          <w:divsChild>
            <w:div w:id="574240621">
              <w:marLeft w:val="0"/>
              <w:marRight w:val="0"/>
              <w:marTop w:val="0"/>
              <w:marBottom w:val="0"/>
              <w:divBdr>
                <w:top w:val="none" w:sz="0" w:space="0" w:color="auto"/>
                <w:left w:val="none" w:sz="0" w:space="0" w:color="auto"/>
                <w:bottom w:val="none" w:sz="0" w:space="0" w:color="auto"/>
                <w:right w:val="none" w:sz="0" w:space="0" w:color="auto"/>
              </w:divBdr>
              <w:divsChild>
                <w:div w:id="77212716">
                  <w:marLeft w:val="0"/>
                  <w:marRight w:val="0"/>
                  <w:marTop w:val="0"/>
                  <w:marBottom w:val="0"/>
                  <w:divBdr>
                    <w:top w:val="none" w:sz="0" w:space="0" w:color="auto"/>
                    <w:left w:val="none" w:sz="0" w:space="0" w:color="auto"/>
                    <w:bottom w:val="none" w:sz="0" w:space="0" w:color="auto"/>
                    <w:right w:val="none" w:sz="0" w:space="0" w:color="auto"/>
                  </w:divBdr>
                  <w:divsChild>
                    <w:div w:id="349262720">
                      <w:marLeft w:val="0"/>
                      <w:marRight w:val="0"/>
                      <w:marTop w:val="0"/>
                      <w:marBottom w:val="0"/>
                      <w:divBdr>
                        <w:top w:val="none" w:sz="0" w:space="0" w:color="auto"/>
                        <w:left w:val="none" w:sz="0" w:space="0" w:color="auto"/>
                        <w:bottom w:val="none" w:sz="0" w:space="0" w:color="auto"/>
                        <w:right w:val="none" w:sz="0" w:space="0" w:color="auto"/>
                      </w:divBdr>
                      <w:divsChild>
                        <w:div w:id="1868761539">
                          <w:marLeft w:val="0"/>
                          <w:marRight w:val="0"/>
                          <w:marTop w:val="0"/>
                          <w:marBottom w:val="0"/>
                          <w:divBdr>
                            <w:top w:val="none" w:sz="0" w:space="0" w:color="auto"/>
                            <w:left w:val="none" w:sz="0" w:space="0" w:color="auto"/>
                            <w:bottom w:val="none" w:sz="0" w:space="0" w:color="auto"/>
                            <w:right w:val="none" w:sz="0" w:space="0" w:color="auto"/>
                          </w:divBdr>
                          <w:divsChild>
                            <w:div w:id="1457987434">
                              <w:marLeft w:val="0"/>
                              <w:marRight w:val="0"/>
                              <w:marTop w:val="0"/>
                              <w:marBottom w:val="0"/>
                              <w:divBdr>
                                <w:top w:val="none" w:sz="0" w:space="0" w:color="auto"/>
                                <w:left w:val="none" w:sz="0" w:space="0" w:color="auto"/>
                                <w:bottom w:val="none" w:sz="0" w:space="0" w:color="auto"/>
                                <w:right w:val="none" w:sz="0" w:space="0" w:color="auto"/>
                              </w:divBdr>
                            </w:div>
                            <w:div w:id="963539725">
                              <w:marLeft w:val="0"/>
                              <w:marRight w:val="0"/>
                              <w:marTop w:val="0"/>
                              <w:marBottom w:val="0"/>
                              <w:divBdr>
                                <w:top w:val="none" w:sz="0" w:space="0" w:color="auto"/>
                                <w:left w:val="none" w:sz="0" w:space="0" w:color="auto"/>
                                <w:bottom w:val="none" w:sz="0" w:space="0" w:color="auto"/>
                                <w:right w:val="none" w:sz="0" w:space="0" w:color="auto"/>
                              </w:divBdr>
                              <w:divsChild>
                                <w:div w:id="169417081">
                                  <w:marLeft w:val="0"/>
                                  <w:marRight w:val="0"/>
                                  <w:marTop w:val="0"/>
                                  <w:marBottom w:val="0"/>
                                  <w:divBdr>
                                    <w:top w:val="none" w:sz="0" w:space="0" w:color="auto"/>
                                    <w:left w:val="none" w:sz="0" w:space="0" w:color="auto"/>
                                    <w:bottom w:val="none" w:sz="0" w:space="0" w:color="auto"/>
                                    <w:right w:val="none" w:sz="0" w:space="0" w:color="auto"/>
                                  </w:divBdr>
                                  <w:divsChild>
                                    <w:div w:id="823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469735">
      <w:bodyDiv w:val="1"/>
      <w:marLeft w:val="0"/>
      <w:marRight w:val="0"/>
      <w:marTop w:val="0"/>
      <w:marBottom w:val="0"/>
      <w:divBdr>
        <w:top w:val="none" w:sz="0" w:space="0" w:color="auto"/>
        <w:left w:val="none" w:sz="0" w:space="0" w:color="auto"/>
        <w:bottom w:val="none" w:sz="0" w:space="0" w:color="auto"/>
        <w:right w:val="none" w:sz="0" w:space="0" w:color="auto"/>
      </w:divBdr>
      <w:divsChild>
        <w:div w:id="1672441523">
          <w:marLeft w:val="0"/>
          <w:marRight w:val="0"/>
          <w:marTop w:val="0"/>
          <w:marBottom w:val="0"/>
          <w:divBdr>
            <w:top w:val="none" w:sz="0" w:space="0" w:color="auto"/>
            <w:left w:val="none" w:sz="0" w:space="0" w:color="auto"/>
            <w:bottom w:val="none" w:sz="0" w:space="0" w:color="auto"/>
            <w:right w:val="none" w:sz="0" w:space="0" w:color="auto"/>
          </w:divBdr>
          <w:divsChild>
            <w:div w:id="1214541778">
              <w:marLeft w:val="0"/>
              <w:marRight w:val="0"/>
              <w:marTop w:val="0"/>
              <w:marBottom w:val="0"/>
              <w:divBdr>
                <w:top w:val="none" w:sz="0" w:space="0" w:color="auto"/>
                <w:left w:val="none" w:sz="0" w:space="0" w:color="auto"/>
                <w:bottom w:val="none" w:sz="0" w:space="0" w:color="auto"/>
                <w:right w:val="none" w:sz="0" w:space="0" w:color="auto"/>
              </w:divBdr>
              <w:divsChild>
                <w:div w:id="249655119">
                  <w:marLeft w:val="0"/>
                  <w:marRight w:val="0"/>
                  <w:marTop w:val="0"/>
                  <w:marBottom w:val="0"/>
                  <w:divBdr>
                    <w:top w:val="none" w:sz="0" w:space="0" w:color="auto"/>
                    <w:left w:val="none" w:sz="0" w:space="0" w:color="auto"/>
                    <w:bottom w:val="none" w:sz="0" w:space="0" w:color="auto"/>
                    <w:right w:val="none" w:sz="0" w:space="0" w:color="auto"/>
                  </w:divBdr>
                  <w:divsChild>
                    <w:div w:id="69620005">
                      <w:marLeft w:val="0"/>
                      <w:marRight w:val="0"/>
                      <w:marTop w:val="0"/>
                      <w:marBottom w:val="0"/>
                      <w:divBdr>
                        <w:top w:val="none" w:sz="0" w:space="0" w:color="auto"/>
                        <w:left w:val="none" w:sz="0" w:space="0" w:color="auto"/>
                        <w:bottom w:val="none" w:sz="0" w:space="0" w:color="auto"/>
                        <w:right w:val="none" w:sz="0" w:space="0" w:color="auto"/>
                      </w:divBdr>
                      <w:divsChild>
                        <w:div w:id="739444420">
                          <w:marLeft w:val="0"/>
                          <w:marRight w:val="0"/>
                          <w:marTop w:val="0"/>
                          <w:marBottom w:val="0"/>
                          <w:divBdr>
                            <w:top w:val="none" w:sz="0" w:space="0" w:color="auto"/>
                            <w:left w:val="none" w:sz="0" w:space="0" w:color="auto"/>
                            <w:bottom w:val="none" w:sz="0" w:space="0" w:color="auto"/>
                            <w:right w:val="none" w:sz="0" w:space="0" w:color="auto"/>
                          </w:divBdr>
                          <w:divsChild>
                            <w:div w:id="509565819">
                              <w:marLeft w:val="0"/>
                              <w:marRight w:val="0"/>
                              <w:marTop w:val="0"/>
                              <w:marBottom w:val="0"/>
                              <w:divBdr>
                                <w:top w:val="none" w:sz="0" w:space="0" w:color="auto"/>
                                <w:left w:val="none" w:sz="0" w:space="0" w:color="auto"/>
                                <w:bottom w:val="none" w:sz="0" w:space="0" w:color="auto"/>
                                <w:right w:val="none" w:sz="0" w:space="0" w:color="auto"/>
                              </w:divBdr>
                              <w:divsChild>
                                <w:div w:id="15699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34480ED58725F5439C3454EADC0CA43A" ma:contentTypeVersion="1" ma:contentTypeDescription="إنشاء مستند جديد." ma:contentTypeScope="" ma:versionID="cc3bcb2632af0c10b50f1c6ce4b3b89b">
  <xsd:schema xmlns:xsd="http://www.w3.org/2001/XMLSchema" xmlns:xs="http://www.w3.org/2001/XMLSchema" xmlns:p="http://schemas.microsoft.com/office/2006/metadata/properties" xmlns:ns1="http://schemas.microsoft.com/sharepoint/v3" targetNamespace="http://schemas.microsoft.com/office/2006/metadata/properties" ma:root="true" ma:fieldsID="5b0644a7e13efc998d0e8f4d0158f5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4DCA1E-9539-4217-9475-C4D07C8659CF}"/>
</file>

<file path=customXml/itemProps2.xml><?xml version="1.0" encoding="utf-8"?>
<ds:datastoreItem xmlns:ds="http://schemas.openxmlformats.org/officeDocument/2006/customXml" ds:itemID="{E0DB25D4-C7D7-4D95-8588-C43A972B6F2A}"/>
</file>

<file path=customXml/itemProps3.xml><?xml version="1.0" encoding="utf-8"?>
<ds:datastoreItem xmlns:ds="http://schemas.openxmlformats.org/officeDocument/2006/customXml" ds:itemID="{10217B10-DD4C-47B0-AE60-BFEDE1876F69}"/>
</file>

<file path=customXml/itemProps4.xml><?xml version="1.0" encoding="utf-8"?>
<ds:datastoreItem xmlns:ds="http://schemas.openxmlformats.org/officeDocument/2006/customXml" ds:itemID="{0A757958-1966-482E-B3A5-61E792359465}"/>
</file>

<file path=docProps/app.xml><?xml version="1.0" encoding="utf-8"?>
<Properties xmlns="http://schemas.openxmlformats.org/officeDocument/2006/extended-properties" xmlns:vt="http://schemas.openxmlformats.org/officeDocument/2006/docPropsVTypes">
  <Template>Normal</Template>
  <TotalTime>6</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Pharm-Dr.Moeen</dc:creator>
  <cp:keywords/>
  <dc:description/>
  <cp:lastModifiedBy>GOLDI COMPUTER</cp:lastModifiedBy>
  <cp:revision>2</cp:revision>
  <cp:lastPrinted>2011-06-08T09:09:00Z</cp:lastPrinted>
  <dcterms:created xsi:type="dcterms:W3CDTF">2011-06-08T09:09:00Z</dcterms:created>
  <dcterms:modified xsi:type="dcterms:W3CDTF">2011-06-08T09:09:00Z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0x01010034480ED58725F5439C3454EADC0CA43A</vt:lpwstr>
  </property>
</Properties>
</file>